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Islamabad,</w:t>
      </w:r>
      <w:r>
        <w:t xml:space="preserve"> </w:t>
      </w:r>
      <w:r>
        <w:t xml:space="preserve">Pakistan</w:t>
      </w:r>
    </w:p>
    <w:bookmarkStart w:id="20" w:name="Xdeb2ba3165196df0e27c0ea7f772d909dc0951d"/>
    <w:p>
      <w:pPr>
        <w:pStyle w:val="Heading1"/>
      </w:pPr>
      <w:r>
        <w:t xml:space="preserve">Statement of Purpose: Pursuing a Career as a Financial Analyst in Islamabad, Pakistan</w:t>
      </w:r>
    </w:p>
    <w:p>
      <w:pPr>
        <w:pStyle w:val="FirstParagraph"/>
      </w:pPr>
      <w:r>
        <w:t xml:space="preserve">I am writing this Statement of Purpose to formally express my unwavering commitment to securing a Financial Analyst position within the dynamic financial ecosystem of Islamabad, Pakistan. As one of South Asia's most strategically significant economic and administrative hubs, Islamabad offers an unparalleled platform for applying analytical expertise to drive sustainable financial growth within Pakistan's evolving market landscape. My academic foundation, professional experience, and deep understanding of the unique challenges and opportunities in Pakistan's capital city have solidified my dedication to contributing meaningfully as a Financial Analyst in this critical role.</w:t>
      </w:r>
    </w:p>
    <w:p>
      <w:pPr>
        <w:pStyle w:val="BodyText"/>
      </w:pPr>
      <w:r>
        <w:t xml:space="preserve">My journey toward becoming a Financial Analyst began during my undergraduate studies in Finance at the National University of Sciences and Technology (NUST) in Islamabad. The rigorous curriculum, which included advanced courses in Corporate Valuation, Investment Analysis, and Risk Management under the guidance of faculty deeply embedded in Pakistan's financial sector, provided me with a robust theoretical framework. I consistently ranked among the top 5% of my cohort by integrating local case studies into my projects—such as analyzing the impact of SECP's recent regulatory amendments on public listed companies and modeling cash flow projections for CPEC-linked infrastructure projects based in Islamabad. This academic rigor was complemented by practical application through an internship at a leading Islamabad-based investment bank, where I assisted in preparing financial due diligence reports for portfolio companies operating across Punjab, Sindh, and Khyber Pakhtunkhwa.</w:t>
      </w:r>
    </w:p>
    <w:p>
      <w:pPr>
        <w:pStyle w:val="BodyText"/>
      </w:pPr>
      <w:r>
        <w:t xml:space="preserve">My professional development has been meticulously aligned with the specific demands of Pakistan's financial market. In my current role as a Junior Financial Analyst at a prominent Islamabad-based asset management firm, I have honed critical skills directly relevant to the position I seek. I spearheaded a comprehensive analysis of energy sector investments for our portfolio, leveraging tools like Advanced Excel, Bloomberg Terminal, and Python for data visualization to assess risks related to fuel price volatility and regulatory shifts under the State Bank of Pakistan's monetary policy framework. My report on optimizing capital allocation for renewable energy projects in Islamabad’s industrial zones directly influenced our $25 million investment strategy in 2023. Crucially, I navigated the complexities of Pakistan’s tax landscape—including FBR digital initiatives—and demonstrated cultural fluency by collaborating with teams across Karachi, Lahore, and Islamabad to ensure compliance with both local accounting standards and international reporting protocols.</w:t>
      </w:r>
    </w:p>
    <w:p>
      <w:pPr>
        <w:pStyle w:val="BodyText"/>
      </w:pPr>
      <w:r>
        <w:t xml:space="preserve">The significance of this role in Islamabad cannot be overstated. As the political, financial, and administrative nerve center of Pakistan, Islamabad is where critical economic decisions are made—from National Economic Council meetings to SECP policy implementation. The city houses key institutions like the State Bank of Pakistan (SBP), Lahore Stock Exchange (PSX) regional offices, and major banks including HBL and MCB Group’s headquarters. This concentration creates an exceptional environment for Financial Analysts who can bridge macroeconomic trends with actionable business insights. I am particularly motivated by Islamabad’s current economic trajectory: the push toward digital financial inclusion through initiatives like the National Payment System (NPS), ongoing reforms in corporate governance, and the strategic importance of CPEC projects requiring sophisticated financial oversight. My aspiration is to contribute to this momentum by applying my skills in capital budgeting, financial forecasting, and risk assessment directly within Islamabad’s context.</w:t>
      </w:r>
    </w:p>
    <w:p>
      <w:pPr>
        <w:pStyle w:val="BodyText"/>
      </w:pPr>
      <w:r>
        <w:t xml:space="preserve">What sets me apart is my deep contextual understanding of Pakistan's market dynamics. Unlike generic analytical approaches, I prioritize local factors: the impact of seasonal agricultural cycles on consumer credit demand in rural Sindh as reflected in Islamabad-based banking data; the influence of federal subsidy policies on telecom sector profitability; or the implications of energy pricing reforms for industrial clients headquartered in Islamabad’s Sector G-7. For example, my recent analysis of Pakistan Telecommunication Company Limited (PTCL)’s quarterly financials integrated real-time data from the SBP’s consumer price index reports and parliamentary budget sessions held in Parliament House, Islamabad. This holistic perspective ensures that my financial recommendations are not only technically sound but also politically and socially viable within Pakistan's framework.</w:t>
      </w:r>
    </w:p>
    <w:p>
      <w:pPr>
        <w:pStyle w:val="BodyText"/>
      </w:pPr>
      <w:r>
        <w:t xml:space="preserve">Looking ahead, my long-term vision is intrinsically tied to Islamabad’s development as a regional financial hub. I aim to leverage this Financial Analyst role as a springboard to contribute to larger national goals—such as the Economic Survey of Pakistan 2023–24's emphasis on "fiscal discipline and inclusive growth"—by developing scalable financial models that support SME financing, green investment pipelines, and public-private partnership structures. I am eager to engage with Islamabad’s vibrant professional community: participating in forums hosted by the Institute of Chartered Accountants of Pakistan (ICAP) in Islamabad, contributing to the SBP's research on monetary policy transmission, and mentoring young analysts at universities like COMSATS University Islamabad.</w:t>
      </w:r>
    </w:p>
    <w:p>
      <w:pPr>
        <w:pStyle w:val="BodyText"/>
      </w:pPr>
      <w:r>
        <w:t xml:space="preserve">In conclusion, this Statement of Purpose serves as a testament to my professional readiness and strategic alignment with the Financial Analyst role in Islamabad. I possess the technical acumen honed through Pakistan’s premier academic institutions, the contextual intelligence gained from working within Islamabad’s financial corridors, and a genuine passion for advancing Pakistan’s economic resilience. I am not merely seeking employment—I am committed to becoming an indispensable asset to your team, driving data-informed decisions that support Islamabad as a catalyst for Pakistan's economic transformation. I welcome the opportunity to discuss how my skills in financial analysis can contribute meaningfully to your organization’s success within the heart of Pakistan’s capital city.</w:t>
      </w:r>
    </w:p>
    <w:p>
      <w:pPr>
        <w:pStyle w:val="BodyText"/>
      </w:pPr>
      <w:r>
        <w:t xml:space="preserve">Thank you for considering my application. I eagerly anticipate contributing to your team and helping shape Pakistan's financial future from Islamabad.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Position in Islamabad, Pakistan</dc:title>
  <dc:creator/>
  <dc:language>en</dc:language>
  <cp:keywords/>
  <dcterms:created xsi:type="dcterms:W3CDTF">2025-12-09T21:21:25Z</dcterms:created>
  <dcterms:modified xsi:type="dcterms:W3CDTF">2025-12-09T21:21:25Z</dcterms:modified>
</cp:coreProperties>
</file>

<file path=docProps/custom.xml><?xml version="1.0" encoding="utf-8"?>
<Properties xmlns="http://schemas.openxmlformats.org/officeDocument/2006/custom-properties" xmlns:vt="http://schemas.openxmlformats.org/officeDocument/2006/docPropsVTypes"/>
</file>