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w:t>
      </w:r>
      <w:r>
        <w:t xml:space="preserve"> </w:t>
      </w:r>
      <w:r>
        <w:t xml:space="preserve">Qatar</w:t>
      </w:r>
      <w:r>
        <w:t xml:space="preserve"> </w:t>
      </w:r>
      <w:r>
        <w:t xml:space="preserve">Doha</w:t>
      </w:r>
    </w:p>
    <w:bookmarkStart w:id="26" w:name="X30bd4d5a892f72099cf088b1449e2989d91511a"/>
    <w:p>
      <w:pPr>
        <w:pStyle w:val="Heading1"/>
      </w:pPr>
      <w:r>
        <w:t xml:space="preserve">Statement of Purpose for Financial Analyst Position in Qatar Doha</w:t>
      </w:r>
    </w:p>
    <w:p>
      <w:pPr>
        <w:pStyle w:val="FirstParagraph"/>
      </w:pPr>
      <w:r>
        <w:t xml:space="preserve">I am writing this Statement of Purpose with profound enthusiasm to express my dedication to pursuing a Financial Analyst role within the dynamic economic ecosystem of Qatar Doha. As a finance professional deeply committed to strategic financial stewardship and data-driven decision-making, I recognize that Qatar's position as a global economic hub underpinned by Vision 2030 presents an unparalleled opportunity to contribute meaningfully to the nation's financial advancement. My academic foundation, professional experience, and unwavering passion for analytical excellence align precisely with the demands of this critical role in Doha's evolving financial landscape.</w:t>
      </w:r>
    </w:p>
    <w:bookmarkStart w:id="20" w:name="X368cba3a99045309738c9350a91bb19e6e2b0dd"/>
    <w:p>
      <w:pPr>
        <w:pStyle w:val="Heading2"/>
      </w:pPr>
      <w:r>
        <w:t xml:space="preserve">Academic Foundation in Financial Analysis</w:t>
      </w:r>
    </w:p>
    <w:p>
      <w:pPr>
        <w:pStyle w:val="FirstParagraph"/>
      </w:pPr>
      <w:r>
        <w:t xml:space="preserve">My academic journey at the University of Manchester, where I earned a Master of Science in Finance with Distinction, equipped me with rigorous analytical frameworks essential for modern financial analysis. Courses such as Advanced Corporate Valuation, Derivatives Pricing, and Econometric Modeling formed the bedrock of my technical proficiency. I developed expertise in creating dynamic financial models using Python and SQL to forecast market trends and assess investment risks. My thesis on "Geopolitical Risk Implications for Energy Sector Investments" directly intersected with Qatar's strategic economic diversification efforts, particularly through Qatargas and QatarEnergy. This research revealed how meticulous financial analysis could navigate volatile markets—a skill I am eager to deploy within Doha's unique economic context.</w:t>
      </w:r>
    </w:p>
    <w:bookmarkEnd w:id="20"/>
    <w:bookmarkStart w:id="21" w:name="Xcc421284b4bc77f60212ca3a7b5f83de8efc16f"/>
    <w:p>
      <w:pPr>
        <w:pStyle w:val="Heading2"/>
      </w:pPr>
      <w:r>
        <w:t xml:space="preserve">Professional Experience Driving Strategic Impact</w:t>
      </w:r>
    </w:p>
    <w:p>
      <w:pPr>
        <w:pStyle w:val="FirstParagraph"/>
      </w:pPr>
      <w:r>
        <w:t xml:space="preserve">As a Financial Analyst at J.P. Morgan in London, I managed a $500M portfolio for institutional clients, conducting comprehensive financial statement analysis and scenario modeling that directly influenced investment decisions. My work included developing predictive cash flow models for emerging markets, which resulted in a 12% improvement in portfolio risk-adjusted returns. Crucially, I collaborated with cross-border teams across the Middle East, gaining firsthand insight into regional market nuances—particularly the impact of Qatar's sovereign wealth investments through QIA (Qatar Investment Authority). This experience cemented my understanding that effective financial analysis must blend global best practices with hyperlocal market intelligence.</w:t>
      </w:r>
    </w:p>
    <w:bookmarkEnd w:id="21"/>
    <w:bookmarkStart w:id="22" w:name="Xeb1f9494c42ebbee1176c24f1300343db741d44"/>
    <w:p>
      <w:pPr>
        <w:pStyle w:val="Heading2"/>
      </w:pPr>
      <w:r>
        <w:t xml:space="preserve">Why Qatar Doha? Strategic Alignment with National Vision</w:t>
      </w:r>
    </w:p>
    <w:p>
      <w:pPr>
        <w:pStyle w:val="FirstParagraph"/>
      </w:pPr>
      <w:r>
        <w:t xml:space="preserve">My decision to pursue this Financial Analyst position specifically in Qatar Doha is rooted in profound admiration for the nation's economic transformation under Vision 2030. Unlike conventional financial centers, Doha offers a unique convergence of sovereign wealth management, energy transition initiatives, and emerging fintech innovation—all requiring sophisticated financial analysis. I am particularly inspired by how Qatar National Bank (QNB) and the Qatar Financial Centre (QFC) are pioneering sustainable finance frameworks that balance traditional energy revenues with green investment strategies. The government's commitment to developing Doha as a regional hub for Islamic finance and capital markets represents an opportunity I cannot pass up. This isn't merely a job—it's an invitation to contribute to a national vision where financial analysis directly fuels economic diversification.</w:t>
      </w:r>
    </w:p>
    <w:bookmarkEnd w:id="22"/>
    <w:bookmarkStart w:id="23" w:name="Xc33fdb9dda06691e3ccc95b3c2533db2a3f2291"/>
    <w:p>
      <w:pPr>
        <w:pStyle w:val="Heading2"/>
      </w:pPr>
      <w:r>
        <w:t xml:space="preserve">Technical Proficiency Aligned with Doha's Financial Ecosystem</w:t>
      </w:r>
    </w:p>
    <w:p>
      <w:pPr>
        <w:pStyle w:val="FirstParagraph"/>
      </w:pPr>
      <w:r>
        <w:t xml:space="preserve">I bring a technical skillset precisely calibrated for Qatar's financial environment. My expertise in Power BI dashboards enables real-time visualization of KPIs critical to Doha-based institutions, while my proficiency in analyzing GCC regulatory frameworks ensures compliance with Qatar Central Bank standards. I have successfully implemented Monte Carlo simulations for energy sector clients—directly applicable to Qatar's LNG and renewable energy investments. Moreover, my fluency in Arabic (B1 level) and familiarity with Gulf business etiquette positions me to collaborate effectively within Doha's corporate culture, where relationship-building is as vital as analytical precision.</w:t>
      </w:r>
    </w:p>
    <w:bookmarkEnd w:id="23"/>
    <w:bookmarkStart w:id="24" w:name="Xf37f503a7e68bde5237853eb9d28056c25830c4"/>
    <w:p>
      <w:pPr>
        <w:pStyle w:val="Heading2"/>
      </w:pPr>
      <w:r>
        <w:t xml:space="preserve">Career Vision: Contributing to Qatar's Financial Future</w:t>
      </w:r>
    </w:p>
    <w:p>
      <w:pPr>
        <w:pStyle w:val="FirstParagraph"/>
      </w:pPr>
      <w:r>
        <w:t xml:space="preserve">My short-term goal is to immediately add value as a Financial Analyst at a premier Doha institution, such as the QIA or a leading commercial bank, by enhancing their investment analysis capabilities. I aim to develop predictive models that optimize capital allocation for Qatar's strategic sectors—from logistics (Hamad International Airport expansion) to sustainable infrastructure. Long-term, I aspire to advance into a Financial Strategy role where I can help design frameworks for integrating ESG metrics into national investment portfolios, supporting Qatar's net-zero 2050 target. This path aligns with my conviction that financial analysis must evolve from passive reporting to proactive strategic foresight—a transformation already underway in Doha's forward-thinking institutions.</w:t>
      </w:r>
    </w:p>
    <w:bookmarkEnd w:id="24"/>
    <w:bookmarkStart w:id="25" w:name="conclusion-a-purpose-driven-partnership"/>
    <w:p>
      <w:pPr>
        <w:pStyle w:val="Heading2"/>
      </w:pPr>
      <w:r>
        <w:t xml:space="preserve">Conclusion: A Purpose-Driven Partnership</w:t>
      </w:r>
    </w:p>
    <w:p>
      <w:pPr>
        <w:pStyle w:val="FirstParagraph"/>
      </w:pPr>
      <w:r>
        <w:t xml:space="preserve">This Statement of Purpose embodies my commitment to becoming an integral part of Qatar Doha's financial evolution. I recognize that the Financial Analyst role is not merely a position but a catalyst for economic progress—where every revenue forecast, risk assessment, and capital allocation decision contributes to nation-building. My blend of analytical rigor, regional market awareness, and cultural adaptability positions me to immediately support organizations driving Qatar's Vision 2030 forward. I am eager to bring my expertise in financial modeling and strategic analysis to Doha's vibrant business community while learning from the wisdom of its economic pioneers. The opportunity to contribute to a nation transforming itself through fiscal intelligence represents the pinnacle of my professional aspirations, and I welcome the chance to discuss how my skills can support Qatar's financial ambitions.</w:t>
      </w:r>
    </w:p>
    <w:p>
      <w:pPr>
        <w:pStyle w:val="BodyText"/>
      </w:pPr>
      <w:r>
        <w:t xml:space="preserve">"In Doha, where finance meets ambition, I seek not just to analyze numbers but to shape futures."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 Qatar Doha</dc:title>
  <dc:creator/>
  <dc:language>en</dc:language>
  <cp:keywords/>
  <dcterms:created xsi:type="dcterms:W3CDTF">2025-12-10T01:43:57Z</dcterms:created>
  <dcterms:modified xsi:type="dcterms:W3CDTF">2025-12-10T01:43:57Z</dcterms:modified>
</cp:coreProperties>
</file>

<file path=docProps/custom.xml><?xml version="1.0" encoding="utf-8"?>
<Properties xmlns="http://schemas.openxmlformats.org/officeDocument/2006/custom-properties" xmlns:vt="http://schemas.openxmlformats.org/officeDocument/2006/docPropsVTypes"/>
</file>