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Xfb8594936ff5d6865949fcf963115a5f906c46f"/>
    <w:p>
      <w:pPr>
        <w:pStyle w:val="Heading1"/>
      </w:pPr>
      <w:r>
        <w:t xml:space="preserve">Statement of Purpose for Financial Analyst Position</w:t>
      </w:r>
    </w:p>
    <w:p>
      <w:pPr>
        <w:pStyle w:val="FirstParagraph"/>
      </w:pPr>
      <w:r>
        <w:t xml:space="preserve">Pursuing Excellence in Financial Analysis within Seoul's Dynamic Economic Landscape</w:t>
      </w:r>
    </w:p>
    <w:bookmarkStart w:id="20" w:name="introduction-and-professional-aspiration"/>
    <w:p>
      <w:pPr>
        <w:pStyle w:val="Heading2"/>
      </w:pPr>
      <w:r>
        <w:t xml:space="preserve">Introduction and Professional Aspiration</w:t>
      </w:r>
    </w:p>
    <w:p>
      <w:pPr>
        <w:pStyle w:val="FirstParagraph"/>
      </w:pPr>
      <w:r>
        <w:t xml:space="preserve">I am writing this Statement of Purpose with profound enthusiasm to apply for the Financial Analyst position at a leading financial institution in Seoul, South Korea. My academic background, professional experiences, and deep-seated admiration for South Korea's economic evolution have crystallized my commitment to contributing meaningfully to the nation's finance sector from its vibrant capital. Seoul stands not merely as a destination but as the pulsating heart of Asia's financial innovation—a dynamic ecosystem where global markets intersect with cutting-edge technology and resilient corporate culture. As I refine my expertise in financial modeling, risk assessment, and strategic investment analysis, I am determined to immerse myself in this environment to elevate both my professional trajectory and Seoul's position as a premier global finance hub.</w:t>
      </w:r>
    </w:p>
    <w:bookmarkEnd w:id="20"/>
    <w:bookmarkStart w:id="21" w:name="Xf491201ac4e1562aca343bacead8cddc05f13fa"/>
    <w:p>
      <w:pPr>
        <w:pStyle w:val="Heading2"/>
      </w:pPr>
      <w:r>
        <w:t xml:space="preserve">Academic Foundation and Technical Proficiency</w:t>
      </w:r>
    </w:p>
    <w:p>
      <w:pPr>
        <w:pStyle w:val="FirstParagraph"/>
      </w:pPr>
      <w:r>
        <w:t xml:space="preserve">My Master of Finance degree from [Your University] equipped me with rigorous analytical tools essential for a Financial Analyst role. Courses such as Advanced Corporate Valuation, Derivatives Pricing, and Quantitative Investment Strategies provided a robust framework for dissecting complex financial data. I developed proficiency in Excel (VBA), Python (for financial modeling and data visualization), and SQL—skills directly applicable to Seoul's fast-paced market environment where real-time KOSPI/KRX data analysis is paramount. A capstone project analyzing Samsung Electronics' M&amp;A strategy using discounted cash flow (DCF) models underscored my ability to translate raw financial data into actionable insights, a skill critical for supporting investment decisions in South Korea’s chaebol-dominated landscape.</w:t>
      </w:r>
    </w:p>
    <w:bookmarkEnd w:id="21"/>
    <w:bookmarkStart w:id="22" w:name="Xdbeefbea203234362813f5c4380fb23b4803857"/>
    <w:p>
      <w:pPr>
        <w:pStyle w:val="Heading2"/>
      </w:pPr>
      <w:r>
        <w:t xml:space="preserve">Professional Experience and Market Alignment</w:t>
      </w:r>
    </w:p>
    <w:p>
      <w:pPr>
        <w:pStyle w:val="FirstParagraph"/>
      </w:pPr>
      <w:r>
        <w:t xml:space="preserve">As a Junior Financial Analyst at [Previous Company], I supported portfolio optimization for a $150M asset management firm, conducting thorough due diligence on emerging markets investments. This role demanded agility in adapting to volatile market conditions—a trait vital for navigating Seoul’s unique economic rhythms, where geopolitical factors and rapid technological shifts frequently influence investment trajectories. My work directly contributed to a 12% increase in portfolio returns through strategic rebalancing informed by sector-specific KRX trend analysis. I also honed my ability to present complex findings clearly to stakeholders, a competency I recognize as indispensable for seamless collaboration within Seoul’s hierarchical yet relationship-driven corporate culture.</w:t>
      </w:r>
    </w:p>
    <w:bookmarkEnd w:id="22"/>
    <w:bookmarkStart w:id="23" w:name="why-south-korea-and-seoul-specifically"/>
    <w:p>
      <w:pPr>
        <w:pStyle w:val="Heading2"/>
      </w:pPr>
      <w:r>
        <w:t xml:space="preserve">Why South Korea and Seoul Specifically?</w:t>
      </w:r>
    </w:p>
    <w:p>
      <w:pPr>
        <w:pStyle w:val="FirstParagraph"/>
      </w:pPr>
      <w:r>
        <w:t xml:space="preserve">My decision to pursue this opportunity in Seoul transcends career advancement—it is rooted in a deep respect for South Korea’s economic transformation. From the resilience of the Hyundai Group to the innovation ecosystem fueling startups on Gangnam’s digital corridors, Seoul exemplifies how strategic financial acumen propels national progress. The city’s integration of traditional conglomerate strength with fintech disruption (evident in platforms like Toss and KakaoBank) presents a unparalleled laboratory for modern financial analysis. I am particularly inspired by South Korea’s leadership in global semiconductor supply chains—a sector where precise financial forecasting directly impacts multinational strategy. Seoul offers the ideal convergence of market sophistication, cultural richness, and strategic relevance that aligns with my professional ethos as a Financial Analyst.</w:t>
      </w:r>
    </w:p>
    <w:bookmarkEnd w:id="23"/>
    <w:bookmarkStart w:id="24" w:name="Xceb10ee252000a1a3ffb6c0c6394029583111e8"/>
    <w:p>
      <w:pPr>
        <w:pStyle w:val="Heading2"/>
      </w:pPr>
      <w:r>
        <w:t xml:space="preserve">Cultural Adaptation and Commitment to Seoul</w:t>
      </w:r>
    </w:p>
    <w:p>
      <w:pPr>
        <w:pStyle w:val="FirstParagraph"/>
      </w:pPr>
      <w:r>
        <w:t xml:space="preserve">I understand that success in South Korea’s finance sector requires more than technical skill—it demands cultural intelligence. I have actively engaged with Korean business etiquette through online courses on Confucian-influenced corporate dynamics and am currently studying basic Korean (TOPIK Level 3). I recognize that Seoul’s financial professionals operate within a framework of mutual respect, meticulous preparation, and long-term relationship-building—principles I have internalized through my interactions with Asian colleagues. My goal is not to impose external methods but to learn from Seoul’s distinctive approach, where consensus-driven decision-making often precedes action. I am prepared to immerse myself fully in this environment, participating in local finance networking events and adapting my communication style to foster trust within your team.</w:t>
      </w:r>
    </w:p>
    <w:bookmarkEnd w:id="24"/>
    <w:bookmarkStart w:id="25" w:name="future-contributions-and-vision"/>
    <w:p>
      <w:pPr>
        <w:pStyle w:val="Heading2"/>
      </w:pPr>
      <w:r>
        <w:t xml:space="preserve">Future Contributions and Vision</w:t>
      </w:r>
    </w:p>
    <w:p>
      <w:pPr>
        <w:pStyle w:val="FirstParagraph"/>
      </w:pPr>
      <w:r>
        <w:t xml:space="preserve">Within your Seoul-based organization, I envision contributing to three key areas as a Financial Analyst: First, enhancing portfolio risk assessment frameworks by integrating ESG metrics—a growing priority in South Korea’s sustainability-focused investment trends. Second, supporting cross-border M&amp;A initiatives between Korean and international firms through nuanced financial due diligence tailored to regulatory environments like the FSC (Financial Services Commission) guidelines. Third, developing data-driven market reports on Seoul’s evolving fintech sector to guide strategic asset allocation. Long-term, I aspire to mentor junior analysts in leveraging Seoul’s unique market intelligence—turning global financial insights into tangible value for your firm and South Korea’s economic advancement.</w:t>
      </w:r>
    </w:p>
    <w:bookmarkEnd w:id="25"/>
    <w:bookmarkStart w:id="26" w:name="conclusion"/>
    <w:p>
      <w:pPr>
        <w:pStyle w:val="Heading2"/>
      </w:pPr>
      <w:r>
        <w:t xml:space="preserve">Conclusion</w:t>
      </w:r>
    </w:p>
    <w:p>
      <w:pPr>
        <w:pStyle w:val="FirstParagraph"/>
      </w:pPr>
      <w:r>
        <w:t xml:space="preserve">This Statement of Purpose reflects my unwavering commitment to becoming a distinguished Financial Analyst in South Korea’s premier financial center, Seoul. I am not merely seeking a job; I am prepared to invest my analytical rigor, cultural humility, and strategic vision into contributing to the city’s legacy as Asia’s finance capital. The opportunity to apply my skills within an institution that values both technical excellence and holistic market understanding—within Seoul's electrifying economic tapestry—is the culmination of my professional journey. I eagerly anticipate the possibility of joining your team in Seoul, where I can grow alongside industry pioneers and help shape the future of financial analysis in one of the world’s most dynamic markets.</w:t>
      </w:r>
    </w:p>
    <w:p>
      <w:pPr>
        <w:pStyle w:val="BodyText"/>
      </w:pPr>
      <w:r>
        <w:t xml:space="preserve">Sincerely,</w:t>
      </w:r>
      <w:r>
        <w:br/>
      </w: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Seoul, South Korea</dc:title>
  <dc:creator/>
  <dc:language>en</dc:language>
  <cp:keywords/>
  <dcterms:created xsi:type="dcterms:W3CDTF">2026-07-24T09:52:38Z</dcterms:created>
  <dcterms:modified xsi:type="dcterms:W3CDTF">2026-07-24T09:52:38Z</dcterms:modified>
</cp:coreProperties>
</file>

<file path=docProps/custom.xml><?xml version="1.0" encoding="utf-8"?>
<Properties xmlns="http://schemas.openxmlformats.org/officeDocument/2006/custom-properties" xmlns:vt="http://schemas.openxmlformats.org/officeDocument/2006/docPropsVTypes"/>
</file>