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Barcelona</w:t>
      </w:r>
    </w:p>
    <w:bookmarkStart w:id="25" w:name="Xfa32aa9a8f783ae5e25a94e1de89def5ab5fe4a"/>
    <w:p>
      <w:pPr>
        <w:pStyle w:val="Heading1"/>
      </w:pPr>
      <w:r>
        <w:t xml:space="preserve">Statement of Purpose: Pursuing a Career as a Financial Analyst in Barcelona, Spain</w:t>
      </w:r>
    </w:p>
    <w:p>
      <w:pPr>
        <w:pStyle w:val="FirstParagraph"/>
      </w:pPr>
      <w:r>
        <w:t xml:space="preserve">From my earliest academic explorations into economics and quantitative analysis, I have been captivated by the intricate interplay of data, strategy, and global markets. This fascination crystallized during my undergraduate studies in Finance at the Universitat de Barcelona (UB), where I realized that true financial expertise transcends textbook theories—it demands adaptability within dynamic economic ecosystems. My journey now converges toward a dedicated role as a</w:t>
      </w:r>
      <w:r>
        <w:t xml:space="preserve"> </w:t>
      </w:r>
      <w:r>
        <w:rPr>
          <w:bCs/>
          <w:b/>
        </w:rPr>
        <w:t xml:space="preserve">Financial Analyst</w:t>
      </w:r>
      <w:r>
        <w:t xml:space="preserve"> </w:t>
      </w:r>
      <w:r>
        <w:t xml:space="preserve">in the vibrant heart of Spain, specifically</w:t>
      </w:r>
      <w:r>
        <w:t xml:space="preserve"> </w:t>
      </w:r>
      <w:r>
        <w:rPr>
          <w:bCs/>
          <w:b/>
        </w:rPr>
        <w:t xml:space="preserve">Barcelona</w:t>
      </w:r>
      <w:r>
        <w:t xml:space="preserve">, where I am poised to contribute meaningfully to the city’s evolving financial landscape while advancing my professional trajectory in alignment with Spain’s strategic economic priorities.</w:t>
      </w:r>
    </w:p>
    <w:bookmarkStart w:id="20" w:name="Xccc1feaa3bcf4a9ffbd15099425234f3fdc063c"/>
    <w:p>
      <w:pPr>
        <w:pStyle w:val="Heading2"/>
      </w:pPr>
      <w:r>
        <w:t xml:space="preserve">A Foundation Forged in Barcelona's Academic and Economic Context</w:t>
      </w:r>
    </w:p>
    <w:p>
      <w:pPr>
        <w:pStyle w:val="FirstParagraph"/>
      </w:pPr>
      <w:r>
        <w:t xml:space="preserve">My academic foundation was deeply rooted in Barcelona’s unique position as a nexus of Mediterranean finance and European innovation. At UB, I immersed myself not only in core financial theory but also in courses examining the EU’s fiscal policies, Spain’s post-crisis economic transformation, and the rise of fintech within Southern Europe. A pivotal moment occurred during my senior capstone project: I analyzed the capital structure of a mid-sized Catalan manufacturing firm seeking expansion into Iberian markets. Leveraging tools like Excel financial modeling, Bloomberg Terminal data, and sensitivity analysis, I projected cash flows under varying interest rate scenarios influenced by Banco de España policies. This project demanded nuanced understanding of how regional economic shifts—such as Barcelona’s growing focus on sustainable investment post-2023—directly impact corporate decision-making. My research culminated in a presentation to UB’s Finance Department, where professors emphasized the relevance of my findings for companies navigating Spain’s evolving regulatory environment.</w:t>
      </w:r>
    </w:p>
    <w:bookmarkEnd w:id="20"/>
    <w:bookmarkStart w:id="21" w:name="X7f42d2710fcbe011f56c2a92ee64432b5180fbf"/>
    <w:p>
      <w:pPr>
        <w:pStyle w:val="Heading2"/>
      </w:pPr>
      <w:r>
        <w:t xml:space="preserve">Practical Experience: Bridging Theory and Barcelona's Market Realities</w:t>
      </w:r>
    </w:p>
    <w:p>
      <w:pPr>
        <w:pStyle w:val="FirstParagraph"/>
      </w:pPr>
      <w:r>
        <w:t xml:space="preserve">My professional development accelerated through internships that immersed me in Barcelona’s business ecosystem. As a Financial Intern at CaixaBank’s Corporate Finance division (Barcelona branch), I supported the analysis of M&amp;A opportunities for SME clients in the renewable energy sector—a rapidly expanding niche within Catalonia. I developed discounted cash flow (DCF) models to assess acquisition targets, factoring in Spain’s recent green transition incentives like the National Energy and Climate Plan. My work directly contributed to a client’s successful investment in a Barcelona-based solar startup, showcasing how localized market knowledge (e.g., understanding regional subsidy frameworks) drives tangible outcomes. This experience reinforced that effective</w:t>
      </w:r>
      <w:r>
        <w:t xml:space="preserve"> </w:t>
      </w:r>
      <w:r>
        <w:rPr>
          <w:bCs/>
          <w:b/>
        </w:rPr>
        <w:t xml:space="preserve">Financial Analyst</w:t>
      </w:r>
      <w:r>
        <w:t xml:space="preserve"> </w:t>
      </w:r>
      <w:r>
        <w:t xml:space="preserve">work requires not just technical rigor but also contextual fluency—a skill I honed while collaborating with cross-functional teams across Spain’s business culture.</w:t>
      </w:r>
    </w:p>
    <w:p>
      <w:pPr>
        <w:pStyle w:val="BodyText"/>
      </w:pPr>
      <w:r>
        <w:t xml:space="preserve">Beyond CaixaBank, I completed a freelance project for a Barcelona-based fintech scale-up, analyzing user acquisition costs and LTV (Lifetime Value) metrics to optimize their Series B funding strategy. Here, I mastered Python-based data visualization (using Matplotlib and Seaborn) to translate complex financial patterns into actionable insights for non-finance stakeholders—a critical skill in Barcelona’s startup-dominated tech scene. These experiences solidified my conviction that the city’s blend of traditional banking heritage and disruptive innovation creates an unparalleled environment for growth-oriented financial professionals.</w:t>
      </w:r>
    </w:p>
    <w:bookmarkEnd w:id="21"/>
    <w:bookmarkStart w:id="22" w:name="Xf961f3b1b91cdf4e3a045d4dcd7eb428315e5c6"/>
    <w:p>
      <w:pPr>
        <w:pStyle w:val="Heading2"/>
      </w:pPr>
      <w:r>
        <w:t xml:space="preserve">Why Barcelona? The Strategic Convergence of Vision and Opportunity</w:t>
      </w:r>
    </w:p>
    <w:p>
      <w:pPr>
        <w:pStyle w:val="FirstParagraph"/>
      </w:pPr>
      <w:r>
        <w:rPr>
          <w:bCs/>
          <w:b/>
        </w:rPr>
        <w:t xml:space="preserve">Spain Barcelona</w:t>
      </w:r>
      <w:r>
        <w:t xml:space="preserve"> </w:t>
      </w:r>
      <w:r>
        <w:t xml:space="preserve">is not merely a geographic destination for me—it represents the optimal confluence of my professional ambitions and Spain’s economic evolution. As Spain’s second-largest financial hub (after Madrid), Barcelona has emerged as a beacon for European fintech, sustainable finance, and EU regulatory innovation. The city hosts over 120 fintech firms (per Spanish Banking Association 2023 data), including global players like N26 and local innovators such as Oney Financiación. This ecosystem directly aligns with my expertise in ESG-integrated financial modeling—a growing priority for Barcelona’s banking sector, as evidenced by BBVA’s recent launch of its "Barcelona Climate Finance Hub."</w:t>
      </w:r>
    </w:p>
    <w:p>
      <w:pPr>
        <w:pStyle w:val="BodyText"/>
      </w:pPr>
      <w:r>
        <w:t xml:space="preserve">Moreover, Barcelona’s strategic location at the intersection of EU markets and emerging economies (Africa, Latin America) offers a unique vantage point. The city actively collaborates with institutions like the European Central Bank to pilot new financial frameworks—such as the upcoming EU Sustainable Finance Disclosure Regulation (SFDR) implementation. As a</w:t>
      </w:r>
      <w:r>
        <w:t xml:space="preserve"> </w:t>
      </w:r>
      <w:r>
        <w:rPr>
          <w:bCs/>
          <w:b/>
        </w:rPr>
        <w:t xml:space="preserve">Financial Analyst</w:t>
      </w:r>
      <w:r>
        <w:t xml:space="preserve">, I aim to leverage this context by developing models that balance profitability with Spain’s national goals for green investment, contributing to Barcelona’s vision as a "smart city" within Europe’s economic architecture.</w:t>
      </w:r>
    </w:p>
    <w:p>
      <w:pPr>
        <w:pStyle w:val="BodyText"/>
      </w:pPr>
      <w:r>
        <w:t xml:space="preserve">Critically, my bilingual proficiency (fluent Spanish and English) and cultural fluency—cultivated through 10 years living in Barcelona—enable seamless collaboration within the city’s cosmopolitan business environment. I understand how to navigate the collaborative yet precise communication style prevalent in Catalan corporate culture, where consensus-building often precedes decisive action. This cultural intelligence is essential for translating complex financial insights into strategic actions across diverse teams—a competency increasingly valued by firms like Santander and Catalunya Banc, which have strengthened their Barcelona operations amid Spain’s economic diversification.</w:t>
      </w:r>
    </w:p>
    <w:bookmarkEnd w:id="22"/>
    <w:bookmarkStart w:id="23" w:name="X75ee5f9ec82cb23324deee8b6e9fdd91eb38c19"/>
    <w:p>
      <w:pPr>
        <w:pStyle w:val="Heading2"/>
      </w:pPr>
      <w:r>
        <w:t xml:space="preserve">Professional Vision: Contributing to Spain's Financial Future</w:t>
      </w:r>
    </w:p>
    <w:p>
      <w:pPr>
        <w:pStyle w:val="FirstParagraph"/>
      </w:pPr>
      <w:r>
        <w:t xml:space="preserve">My five-year vision is clear: to become a senior Financial Analyst specializing in sustainable investment strategies for the Mediterranean market. I seek to work within Barcelona’s innovative ecosystem—not merely as an analyst, but as a contributor who understands how local policies (like Catalonia’s new Circular Economy Law) create financial opportunities. In the short term, I aim to apply my skills at firms like BBVA or a leading Barcelona-based investment firm to support their expansion into emerging markets while enhancing portfolio resilience against volatility—particularly relevant as Spain navigates post-pandemic economic shifts and geopolitical uncertainty.</w:t>
      </w:r>
    </w:p>
    <w:p>
      <w:pPr>
        <w:pStyle w:val="BodyText"/>
      </w:pPr>
      <w:r>
        <w:t xml:space="preserve">Long-term, I aspire to mentor the next generation of analysts in Spain, emphasizing the critical role of data-driven storytelling in financial strategy. Barcelona’s academic institutions (including my alma mater UB) increasingly partner with industry leaders to develop curricula that merge technical skills with real-world market acumen—a partnership I hope to champion. My commitment extends beyond personal growth; it embodies a desire to strengthen Spain’s position as a forward-thinking financial leader within the EU, leveraging Barcelona’s unique cultural and economic dynamism.</w:t>
      </w:r>
    </w:p>
    <w:bookmarkEnd w:id="23"/>
    <w:bookmarkStart w:id="24" w:name="conclusion-a-purposeful-alignment"/>
    <w:p>
      <w:pPr>
        <w:pStyle w:val="Heading2"/>
      </w:pPr>
      <w:r>
        <w:t xml:space="preserve">Conclusion: A Purposeful Alignment</w:t>
      </w:r>
    </w:p>
    <w:p>
      <w:pPr>
        <w:pStyle w:val="FirstParagraph"/>
      </w:pPr>
      <w:r>
        <w:t xml:space="preserve">This</w:t>
      </w:r>
      <w:r>
        <w:t xml:space="preserve"> </w:t>
      </w:r>
      <w:r>
        <w:rPr>
          <w:bCs/>
          <w:b/>
        </w:rPr>
        <w:t xml:space="preserve">Statement of Purpose</w:t>
      </w:r>
      <w:r>
        <w:t xml:space="preserve"> </w:t>
      </w:r>
      <w:r>
        <w:t xml:space="preserve">reflects not just my qualifications, but my deeply considered commitment to contributing to Spain’s economic narrative through the lens of a Financial Analyst in Barcelona. I have cultivated the technical precision required for financial modeling and analysis while developing an intimate understanding of how Barcelona’s market dynamics—its fintech pulse, sustainable finance focus, and EU integration—shape opportunities. My academic background at UB, practical experience in the city’s banking sector, and cultural immersion position me to immediately add value while learning from Barcelona’s most innovative financial minds.</w:t>
      </w:r>
    </w:p>
    <w:p>
      <w:pPr>
        <w:pStyle w:val="BodyText"/>
      </w:pPr>
      <w:r>
        <w:t xml:space="preserve">Barcelona is more than a city on a map; it is the living laboratory where I can apply my skills to solve real economic challenges. I am eager to join the ranks of professionals transforming Spain’s financial future, one data-driven insight at a time. This is not merely a career step—it is the natural culmination of my academic dedication, professional experience, and unwavering belief in Barcelona’s role as Europe’s next financial frontier.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Role in Barcelona</dc:title>
  <dc:creator/>
  <dc:language>en</dc:language>
  <cp:keywords/>
  <dcterms:created xsi:type="dcterms:W3CDTF">2026-07-23T05:33:12Z</dcterms:created>
  <dcterms:modified xsi:type="dcterms:W3CDTF">2026-07-23T05:33:12Z</dcterms:modified>
</cp:coreProperties>
</file>

<file path=docProps/custom.xml><?xml version="1.0" encoding="utf-8"?>
<Properties xmlns="http://schemas.openxmlformats.org/officeDocument/2006/custom-properties" xmlns:vt="http://schemas.openxmlformats.org/officeDocument/2006/docPropsVTypes"/>
</file>