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8" w:name="statement-of-purpose"/>
    <w:p>
      <w:pPr>
        <w:pStyle w:val="Heading1"/>
      </w:pPr>
      <w:r>
        <w:t xml:space="preserve">Statement of Purpose</w:t>
      </w:r>
    </w:p>
    <w:bookmarkStart w:id="27" w:name="X9e20b7fb4445852916f8ae561dd6bb06e9e2942"/>
    <w:p>
      <w:pPr>
        <w:pStyle w:val="Heading2"/>
      </w:pPr>
      <w:r>
        <w:t xml:space="preserve">For the Financial Analyst Position in Sudan Khartoum</w:t>
      </w:r>
    </w:p>
    <w:p>
      <w:pPr>
        <w:pStyle w:val="FirstParagraph"/>
      </w:pPr>
      <w:r>
        <w:t xml:space="preserve">This Statement of Purpose articulates my professional commitment to becoming a Financial Analyst within Sudan's dynamic economic landscape, specifically in Khartoum, the nation's financial capital. As I submit my application for this pivotal role, I affirm that my academic foundation, analytical expertise, and profound dedication to Sudan's economic advancement align precisely with the requirements of this position. My journey toward becoming a Financial Analyst has been meticulously shaped by an unwavering focus on contributing to Sudan Khartoum's financial resilience and growth.</w:t>
      </w:r>
    </w:p>
    <w:bookmarkStart w:id="20" w:name="X5382489fcb090a287561f8d3f89e2941204ad37"/>
    <w:p>
      <w:pPr>
        <w:pStyle w:val="Heading3"/>
      </w:pPr>
      <w:r>
        <w:t xml:space="preserve">Academic Foundation and Professional Evolution</w:t>
      </w:r>
    </w:p>
    <w:p>
      <w:pPr>
        <w:pStyle w:val="FirstParagraph"/>
      </w:pPr>
      <w:r>
        <w:t xml:space="preserve">I hold a Bachelor of Science in Finance from the University of Khartoum, where I graduated with honors (GPA 3.8/4.0) and conducted research on "Monetary Policy Adaptation in Post-Conflict Economies" – directly addressing Sudan's current economic transition phase. My coursework included advanced financial modeling, risk assessment, and capital markets analysis using real-time data from the Khartoum Stock Exchange (KSE). During my final year, I completed an internship at the Central Bank of Sudan where I assisted in analyzing foreign exchange volatility during the 2022 currency reform – gaining firsthand experience with Sudan Khartoum's unique financial challenges. This academic and practical foundation equipped me with proficiency in Excel (VBA), Bloomberg Terminal, and Python for financial data analysis, skills critical to modern Financial Analyst roles.</w:t>
      </w:r>
    </w:p>
    <w:bookmarkEnd w:id="20"/>
    <w:bookmarkStart w:id="21" w:name="X6b1d80dba997f7734e38d0ce3df5f01678fe13b"/>
    <w:p>
      <w:pPr>
        <w:pStyle w:val="Heading3"/>
      </w:pPr>
      <w:r>
        <w:t xml:space="preserve">Understanding Sudan Khartoum's Financial Landscape</w:t>
      </w:r>
    </w:p>
    <w:p>
      <w:pPr>
        <w:pStyle w:val="FirstParagraph"/>
      </w:pPr>
      <w:r>
        <w:t xml:space="preserve">I recognize that a successful Financial Analyst in Sudan Khartoum must navigate complex economic variables: inflation fluctuations (currently 158% according to World Bank 2023), currency devaluation pressures, and the strategic importance of agricultural exports as a foreign exchange anchor. My research on the "Sudanese Banking Sector Modernization Strategy" revealed that 73% of financial institutions require enhanced data-driven decision-making capabilities – a gap I am prepared to address. I've studied how international organizations like IMF are collaborating with Sudan Khartoum's Ministry of Finance on fiscal transparency initiatives, and I understand that as a Financial Analyst, my role would involve translating these macroeconomic frameworks into actionable business strategies for local enterprises operating within Khartoum's commercial ecosystem.</w:t>
      </w:r>
    </w:p>
    <w:bookmarkEnd w:id="21"/>
    <w:bookmarkStart w:id="22" w:name="Xbe51fe2669df516a3dff14936cc9851973748df"/>
    <w:p>
      <w:pPr>
        <w:pStyle w:val="Heading3"/>
      </w:pPr>
      <w:r>
        <w:t xml:space="preserve">Practical Application in Khartoum Context</w:t>
      </w:r>
    </w:p>
    <w:p>
      <w:pPr>
        <w:pStyle w:val="FirstParagraph"/>
      </w:pPr>
      <w:r>
        <w:t xml:space="preserve">My professional experience at Al-Rahma Investment Company in Khartoum demonstrated my ability to deliver tangible value. I developed a cash flow forecasting model for agricultural exporters that reduced working capital requirements by 22% during the 2023 harvest season – directly addressing Sudan's priority of enhancing export competitiveness. This project required meticulous analysis of fluctuating commodity prices, logistics costs, and payment terms with international buyers, all while navigating Sudan Khartoum's unique regulatory environment. I also created a risk dashboard tracking currency exposure for five major clients during the period of the Central Bank's floating exchange rate policy implementation. These experiences solidify my conviction that effective Financial Analyst work in Khartoum demands both technical precision and contextual awareness of Sudan's socio-economic realities.</w:t>
      </w:r>
    </w:p>
    <w:bookmarkEnd w:id="22"/>
    <w:bookmarkStart w:id="23" w:name="X159884e003baea92eed73163ba7822de0ee2f73"/>
    <w:p>
      <w:pPr>
        <w:pStyle w:val="Heading3"/>
      </w:pPr>
      <w:r>
        <w:t xml:space="preserve">Alignment with Sudan Khartoum's Economic Vision</w:t>
      </w:r>
    </w:p>
    <w:p>
      <w:pPr>
        <w:pStyle w:val="FirstParagraph"/>
      </w:pPr>
      <w:r>
        <w:t xml:space="preserve">I am deeply inspired by Sudan Khartoum's National Economic Development Plan 2019-2024, which prioritizes "Financial Inclusion and Private Sector Growth." As a Financial Analyst, I aim to contribute to this vision by developing affordable credit scoring models for small businesses in Khartoum's emerging market economy – addressing the World Bank's finding that only 38% of Sudanese SMEs access formal financial services. My proposed framework integrates alternative data sources (mobile money transactions, agricultural yield records) with traditional financial metrics, designed specifically for Sudan Khartoum's context where bank penetration remains low in rural areas but digital adoption is rapidly growing. I am committed to applying my skills to help Khartoum-based institutions create sustainable financial products that empower the 70% of Sudanese population currently outside the formal banking system.</w:t>
      </w:r>
    </w:p>
    <w:bookmarkEnd w:id="23"/>
    <w:bookmarkStart w:id="24" w:name="commitment-to-professional-development"/>
    <w:p>
      <w:pPr>
        <w:pStyle w:val="Heading3"/>
      </w:pPr>
      <w:r>
        <w:t xml:space="preserve">Commitment to Professional Development</w:t>
      </w:r>
    </w:p>
    <w:p>
      <w:pPr>
        <w:pStyle w:val="FirstParagraph"/>
      </w:pPr>
      <w:r>
        <w:t xml:space="preserve">I pursue continuous learning aligned with Sudan's financial sector needs. I recently completed the Chartered Institute of Financial Analysts' (CIFA) Advanced Financial Modeling Certification, focusing on emerging market applications. I actively participate in the Khartoum Finance Forum, where I presented on "Leveraging Big Data for Inflation Forecasting in Sudan" – a topic directly relevant to current economic challenges. My professional development is intrinsically linked to Sudan Khartoum's growth trajectory; I plan to pursue the CFA designation with a focus on African emerging markets, understanding that this certification will elevate my capacity to serve institutions navigating Sudan's complex financial transition.</w:t>
      </w:r>
    </w:p>
    <w:bookmarkEnd w:id="24"/>
    <w:bookmarkStart w:id="25" w:name="why-this-statement-of-purpose-matters"/>
    <w:p>
      <w:pPr>
        <w:pStyle w:val="Heading3"/>
      </w:pPr>
      <w:r>
        <w:t xml:space="preserve">Why This Statement of Purpose Matters</w:t>
      </w:r>
    </w:p>
    <w:p>
      <w:pPr>
        <w:pStyle w:val="FirstParagraph"/>
      </w:pPr>
      <w:r>
        <w:t xml:space="preserve">This Statement of Purpose is not merely an application document; it is a declaration of my strategic commitment to Sudan Khartoum's financial future. Unlike generic applications, I have tailored every aspect to address the specific needs I've identified through on-ground research and professional engagement within Sudan's economic ecosystem. As a Financial Analyst in Khartoum, I won't just process data – I will transform it into actionable insights that help businesses navigate currency volatility, access international markets, and contribute to national economic stability. My ambition is to become a trusted financial advisor who understands that every model we build in Khartoum has real-world implications for livelihoods across Sudan's 49 million population.</w:t>
      </w:r>
    </w:p>
    <w:bookmarkEnd w:id="25"/>
    <w:bookmarkStart w:id="26" w:name="conclusion-a-future-forged-in-khartoum"/>
    <w:p>
      <w:pPr>
        <w:pStyle w:val="Heading3"/>
      </w:pPr>
      <w:r>
        <w:t xml:space="preserve">Conclusion: A Future Forged in Khartoum</w:t>
      </w:r>
    </w:p>
    <w:p>
      <w:pPr>
        <w:pStyle w:val="FirstParagraph"/>
      </w:pPr>
      <w:r>
        <w:t xml:space="preserve">I envision my career as a Financial Analyst deeply interwoven with Sudan Khartoum's economic renaissance. This position represents more than employment; it is an opportunity to apply my skills where they are most needed – at the heart of Africa's fastest-growing financial markets. I am ready to bring my analytical rigor, contextual understanding of Sudanese economics, and unwavering commitment to ethical financial practices directly to your team in Khartoum. I will not merely fulfill the role of Financial Analyst; I will become a catalyst for more resilient, data-driven decision-making across Sudan's commercial landscape. My Statement of Purpose concludes with this pledge: In serving as your Financial Analyst in Sudan Khartoum, I commit to transforming financial challenges into pathways for sustainable prosperity.</w:t>
      </w:r>
    </w:p>
    <w:p>
      <w:pPr>
        <w:pStyle w:val="BodyText"/>
      </w:pPr>
      <w:r>
        <w:t xml:space="preserve">With profound dedication to Sudan's economic future,</w:t>
      </w:r>
    </w:p>
    <w:p>
      <w:pPr>
        <w:pStyle w:val="BodyText"/>
      </w:pPr>
      <w:r>
        <w:t xml:space="preserve">[Your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dc:title>
  <dc:creator/>
  <dc:language>en</dc:language>
  <cp:keywords/>
  <dcterms:created xsi:type="dcterms:W3CDTF">2025-12-08T21:19:48Z</dcterms:created>
  <dcterms:modified xsi:type="dcterms:W3CDTF">2025-12-08T21:19:48Z</dcterms:modified>
</cp:coreProperties>
</file>

<file path=docProps/custom.xml><?xml version="1.0" encoding="utf-8"?>
<Properties xmlns="http://schemas.openxmlformats.org/officeDocument/2006/custom-properties" xmlns:vt="http://schemas.openxmlformats.org/officeDocument/2006/docPropsVTypes"/>
</file>