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e016bb3d421ebaa312344764aefe462889398fd"/>
    <w:p>
      <w:pPr>
        <w:pStyle w:val="Heading1"/>
      </w:pPr>
      <w:r>
        <w:t xml:space="preserve">Statement of Purpose: Pursuing a Financial Analyst Career in Chicago, United States</w:t>
      </w:r>
    </w:p>
    <w:p>
      <w:pPr>
        <w:pStyle w:val="FirstParagraph"/>
      </w:pPr>
      <w:r>
        <w:t xml:space="preserve">From the bustling financial district along the shores of Lake Michigan to the innovative startups redefining investment strategies, Chicago stands as a dynamic epicenter for finance within the United States. My decision to pursue a career as a Financial Analyst in this vibrant city is not merely strategic—it is deeply rooted in my academic journey, professional experiences, and an unwavering commitment to contributing to Chicago’s thriving economic ecosystem. As I prepare to enter the U.S. financial landscape with precision and purpose, I am driven by the unique opportunity Chicago offers to merge analytical rigor with real-world impact across industries spanning commodities trading, asset management, and corporate finance.</w:t>
      </w:r>
    </w:p>
    <w:p>
      <w:pPr>
        <w:pStyle w:val="BodyText"/>
      </w:pPr>
      <w:r>
        <w:t xml:space="preserve">My academic foundation at DePaul University, where I earned a Bachelor of Science in Finance with honors, equipped me not only with technical proficiency but also an appreciation for the interconnectedness of global markets. Courses such as Corporate Financial Analysis, Quantitative Methods for Investment Decisions, and Derivatives Pricing provided me with the tools to dissect complex financial data and model scenarios that align with Chicago’s market nuances. For instance, my capstone project analyzed portfolio optimization strategies for a Midwest-based mutual fund client using real-time data from the Chicago Mercantile Exchange (CME), demonstrating how local market volatility directly influences investment outcomes. This experience crystallized my understanding that Financial Analysis is not merely about numbers—it is about contextualizing them within regional economic forces, regulatory frameworks, and cultural business practices unique to the United States. I recognized early that Chicago’s position as a gateway to North American commodity markets and its concentration of financial institutions made it the ideal environment to hone these skills.</w:t>
      </w:r>
    </w:p>
    <w:p>
      <w:pPr>
        <w:pStyle w:val="BodyText"/>
      </w:pPr>
      <w:r>
        <w:t xml:space="preserve">Professional experiences further solidified my resolve. During my internship at Morningstar, Inc.’s Chicago office, I supported a team analyzing ESG (Environmental, Social, Governance) metrics for institutional clients across the United States. I developed financial models to assess long-term sustainability impacts on stock performance and presented findings to portfolio managers—directly engaging with the challenges of integrating modern data streams into traditional analytical frameworks. This role highlighted Chicago’s collaborative finance culture: I collaborated with analysts from firms like BlackRock and State Street, all operating within a 20-mile radius of the Loop, where shared resources and networking events foster rapid knowledge exchange. I also volunteered as a financial literacy mentor for Chicago Public Schools’ Future Leaders Program, helping high school students navigate budgeting tools and retirement planning. This work reinforced my belief that Financial Analysts in the United States must not only interpret data but also translate it into actionable insights for diverse stakeholders—a skill I aim to master in Chicago’s inclusive yet competitive marketplace.</w:t>
      </w:r>
    </w:p>
    <w:p>
      <w:pPr>
        <w:pStyle w:val="BodyText"/>
      </w:pPr>
      <w:r>
        <w:t xml:space="preserve">My technical skill set is meticulously tailored to the demands of a modern Financial Analyst role. I am proficient in Excel (with advanced functions like XLOOKUP, Power Query, and VBA automation), SQL for database management, and Python for data visualization (using libraries such as Matplotlib and Seaborn). I’ve also certified in Tableau through Coursera’s specialization program to create dynamic dashboards that communicate financial trends clearly—critical when presenting findings to executives in a fast-paced city like Chicago. During a summer project with a local fintech startup, I built an automated cash flow forecasting tool that reduced reporting time by 35%, directly addressing the efficiency needs of businesses operating across the United States. This project underscored my ability to leverage technology to solve industry-specific problems—a competency that aligns with Chicago’s growing reputation as a hub for financial innovation beyond Wall Street.</w:t>
      </w:r>
    </w:p>
    <w:p>
      <w:pPr>
        <w:pStyle w:val="BodyText"/>
      </w:pPr>
      <w:r>
        <w:t xml:space="preserve">Chicago is not just a location for me; it is a catalyst for professional growth. The city’s ecosystem uniquely bridges traditional finance and emerging trends. The CME Group, NASDAQ Chicago, and the Federal Reserve Bank of Chicago provide unparalleled access to market data, regulatory insights, and networking opportunities I cannot find elsewhere in the United States. Moreover, initiatives like Chicago Innovation Exchange and FinTech Forward foster collaboration between analysts, developers, and business leaders—exactly where I aim to contribute. Unlike cities that prioritize finance alone (e.g., New York), Chicago’s diverse industry base—from agricultural commodities to healthcare investments—offers a broader canvas for Financial Analysts to develop versatile expertise. My long-term goal is to become a Senior Financial Analyst at a firm like UBS or Fifth Third Bank, where I can leverage this multidisciplinary perspective to drive data-informed decisions within the United States financial landscape.</w:t>
      </w:r>
    </w:p>
    <w:p>
      <w:pPr>
        <w:pStyle w:val="BodyText"/>
      </w:pPr>
      <w:r>
        <w:t xml:space="preserve">Finally, my commitment to Chicago extends beyond my career. I plan to actively engage with community initiatives such as the Chicago Urban League’s financial empowerment workshops and volunteer with organizations like the Greater Chicago Food Depository, applying analytical skills to support local economic resilience. I believe a Financial Analyst in today’s United States must balance profit-driven strategies with social responsibility—a principle deeply embedded in Chicago’s ethos. As I write this Statement of Purpose, I am not merely outlining a career path; I am declaring my intention to become an integral part of Chicago’s financial identity, where every spreadsheet, model, and presentation contributes to the city’s legacy as a global leader. With my academic rigor, hands-on experience, and passion for Chicago’s unique financial pulse, I am ready to bring value as a Financial Analyst committed to excellence within the United States.</w:t>
      </w:r>
    </w:p>
    <w:p>
      <w:pPr>
        <w:pStyle w:val="BodyText"/>
      </w:pPr>
      <w:r>
        <w:t xml:space="preserve">In conclusion: This Statement of Purpose encapsulates my dedication to pursuing a Financial Analyst career in Chicago. I have not chosen this path randomly—I have studied the city’s market dynamics, engaged with its professional communities, and prepared myself for the challenges and opportunities it presents. Chicago does not just represent a geographic location; it symbolizes an environment where analytical excellence meets real-world impact. I am eager to contribute my skills to this ecosystem and grow alongside one of the most dynamic financial centers 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United States Chicago</dc:title>
  <dc:creator/>
  <dc:language>en</dc:language>
  <cp:keywords/>
  <dcterms:created xsi:type="dcterms:W3CDTF">2026-07-23T17:24:42Z</dcterms:created>
  <dcterms:modified xsi:type="dcterms:W3CDTF">2026-07-23T17:24:42Z</dcterms:modified>
</cp:coreProperties>
</file>

<file path=docProps/custom.xml><?xml version="1.0" encoding="utf-8"?>
<Properties xmlns="http://schemas.openxmlformats.org/officeDocument/2006/custom-properties" xmlns:vt="http://schemas.openxmlformats.org/officeDocument/2006/docPropsVTypes"/>
</file>