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Career</w:t>
      </w:r>
      <w:r>
        <w:t xml:space="preserve"> </w:t>
      </w:r>
      <w:r>
        <w:t xml:space="preserve">Aspirations</w:t>
      </w:r>
      <w:r>
        <w:t xml:space="preserve"> </w:t>
      </w:r>
      <w:r>
        <w:t xml:space="preserve">in</w:t>
      </w:r>
      <w:r>
        <w:t xml:space="preserve"> </w:t>
      </w:r>
      <w:r>
        <w:t xml:space="preserve">New</w:t>
      </w:r>
      <w:r>
        <w:t xml:space="preserve"> </w:t>
      </w:r>
      <w:r>
        <w:t xml:space="preserve">York</w:t>
      </w:r>
      <w:r>
        <w:t xml:space="preserve"> </w:t>
      </w:r>
      <w:r>
        <w:t xml:space="preserve">City</w:t>
      </w:r>
    </w:p>
    <w:bookmarkStart w:id="25" w:name="Xeae9457de45756acf3bbad908ce24d6f56f565b"/>
    <w:p>
      <w:pPr>
        <w:pStyle w:val="Heading1"/>
      </w:pPr>
      <w:r>
        <w:t xml:space="preserve">Statement of Purpose: Pursuing a Career as a Financial Analyst in United States New York City</w:t>
      </w:r>
    </w:p>
    <w:p>
      <w:pPr>
        <w:pStyle w:val="FirstParagraph"/>
      </w:pPr>
      <w:r>
        <w:t xml:space="preserve">From the moment I first analyzed stock market trends during my undergraduate studies, I knew my professional destiny lay at the epicenter of global finance. Today, with unwavering conviction, I submit this Statement of Purpose to pursue an entry-level Financial Analyst position within a leading institution in United States New York City. This metropolis is not merely a location on a map—it represents the pulsating heart of financial innovation where analytical rigor meets transformative opportunity. My academic foundation, professional experiences, and strategic vision align precisely with the demands of this dynamic environment, and I am prepared to contribute meaningfully to your organization's success in the world's premier financial capital.</w:t>
      </w:r>
    </w:p>
    <w:bookmarkStart w:id="20" w:name="X3e92696986b6c22ec4bbfbb1db121412410eb3d"/>
    <w:p>
      <w:pPr>
        <w:pStyle w:val="Heading2"/>
      </w:pPr>
      <w:r>
        <w:t xml:space="preserve">Academic Foundation: Building Analytical Precision</w:t>
      </w:r>
    </w:p>
    <w:p>
      <w:pPr>
        <w:pStyle w:val="FirstParagraph"/>
      </w:pPr>
      <w:r>
        <w:t xml:space="preserve">My Bachelor of Science in Finance from New York University’s Stern School of Business provided more than theoretical knowledge—it forged my analytical identity. Courses such as Advanced Corporate Valuation, Financial Statement Analysis, and Derivatives Pricing equipped me with the technical acumen required for modern Financial Analyst roles. In my capstone project analyzing renewable energy sector investments, I developed a sophisticated discounted cash flow model that forecasted a 12% return on emerging solar infrastructure projects—presenting findings to a panel including senior executives from BlackRock. This experience demonstrated my ability to translate complex financial data into actionable strategic insights, directly aligning with the requirements of Financial Analyst positions in New York City's competitive market.</w:t>
      </w:r>
    </w:p>
    <w:p>
      <w:pPr>
        <w:pStyle w:val="BodyText"/>
      </w:pPr>
      <w:r>
        <w:t xml:space="preserve">Furthermore, I pursued rigorous coursework in quantitative methods and Python programming, culminating in an independent research project that developed a machine learning algorithm to predict S&amp;P 500 volatility spikes with 87% accuracy. This technical proficiency is critical for navigating the data-intensive environment of United States New York City's financial institutions, where real-time market analysis drives multi-billion dollar decisions. My academic journey was not confined to textbooks; I actively participated in NYU’s Finance Club, organizing weekly market briefings that analyzed quarterly earnings reports and Fed policy impacts—a practice directly relevant to daily Financial Analyst responsibilities.</w:t>
      </w:r>
    </w:p>
    <w:bookmarkEnd w:id="20"/>
    <w:bookmarkStart w:id="21" w:name="X9dfffab65a00824a3575e71434dfc320d1122ac"/>
    <w:p>
      <w:pPr>
        <w:pStyle w:val="Heading2"/>
      </w:pPr>
      <w:r>
        <w:t xml:space="preserve">Professional Experience: Translating Theory into Market Reality</w:t>
      </w:r>
    </w:p>
    <w:p>
      <w:pPr>
        <w:pStyle w:val="FirstParagraph"/>
      </w:pPr>
      <w:r>
        <w:t xml:space="preserve">My internship at J.P. Morgan Chase in New York City’s Midtown Manhattan office solidified my commitment to this career path. As a Summer Analyst within the Corporate Finance division, I supported M&amp;A teams by conducting comparative company analyses for healthcare sector acquisitions, building LBO models that were incorporated into three client proposals. This experience taught me how to operate under tight deadlines while maintaining analytical precision—a necessity in New York City's high-stakes financial ecosystem. I particularly recall refining a $2.3 billion valuation model under the guidance of a Managing Director, where my attention to detail prevented critical errors in debt service coverage ratio calculations.</w:t>
      </w:r>
    </w:p>
    <w:p>
      <w:pPr>
        <w:pStyle w:val="BodyText"/>
      </w:pPr>
      <w:r>
        <w:t xml:space="preserve">Beyond the corporate setting, I served as Financial Analyst for Columbia University’s student-run investment fund, managing a $500K portfolio. Over 18 months, I implemented a quantitative screening process that increased annual returns by 9.2% while reducing volatility through strategic sector allocation. This hands-on experience with portfolio construction and risk management directly mirrors the responsibilities expected of Financial Analysts in United States New York City institutions, where institutional investors demand both rigorous methodology and measurable results.</w:t>
      </w:r>
    </w:p>
    <w:bookmarkEnd w:id="21"/>
    <w:bookmarkStart w:id="22" w:name="Xc31cfcb19b584f02d0394ab88354aa3db9757f5"/>
    <w:p>
      <w:pPr>
        <w:pStyle w:val="Heading2"/>
      </w:pPr>
      <w:r>
        <w:t xml:space="preserve">Why New York City: The Unparalleled Financial Crucible</w:t>
      </w:r>
    </w:p>
    <w:p>
      <w:pPr>
        <w:pStyle w:val="FirstParagraph"/>
      </w:pPr>
      <w:r>
        <w:t xml:space="preserve">New York City is not simply a location for my career—it is the essential crucible where financial excellence is forged. The concentration of 30% of the world’s top asset managers, 50 Fortune 500 headquarters, and all major stock exchanges creates an environment where analytical skills are continuously challenged and refined. In this ecosystem, Financial Analysts don’t merely process data; they shape market movements. Having worked across Wall Street's financial district and the burgeoning fintech hub of Brooklyn Bridge Tech Triangle, I understand how New York City’s unique blend of institutional depth and entrepreneurial energy drives innovation. The city’s 24/7 market cycles demand analysts who thrive under pressure, a quality I’ve cultivated through late-night earnings season analysis sessions in my Manhattan apartment.</w:t>
      </w:r>
    </w:p>
    <w:p>
      <w:pPr>
        <w:pStyle w:val="BodyText"/>
      </w:pPr>
      <w:r>
        <w:t xml:space="preserve">Moreover, New York City offers unparalleled access to industry thought leadership. I regularly attend CFA Institute events at the Empire State Building and participate in Columbia’s Executive Education series on ESG investing—experiences that keep me abreast of evolving industry standards critical for modern Financial Analysts. This city doesn’t just host finance; it defines its future, and I am eager to contribute to that narrative.</w:t>
      </w:r>
    </w:p>
    <w:bookmarkEnd w:id="22"/>
    <w:bookmarkStart w:id="23" w:name="X562c66c94c460c5420d08832fa17413110bdb27"/>
    <w:p>
      <w:pPr>
        <w:pStyle w:val="Heading2"/>
      </w:pPr>
      <w:r>
        <w:t xml:space="preserve">Strategic Alignment with Industry Demands</w:t>
      </w:r>
    </w:p>
    <w:p>
      <w:pPr>
        <w:pStyle w:val="FirstParagraph"/>
      </w:pPr>
      <w:r>
        <w:t xml:space="preserve">My skill set directly addresses the evolving needs of Financial Analyst roles in United States New York City. Beyond proficiency in Excel, Bloomberg Terminal, and FactSet (certified through CFA Level I preparation), I specialize in data storytelling—transforming complex models into clear executive presentations. For example, my analysis of European interest rate trends for a European investment fund client was condensed into a 5-slide deck that influenced their asset allocation strategy. This ability to communicate insights effectively is as vital as technical skill in New York City’s collaborative yet demanding environment.</w:t>
      </w:r>
    </w:p>
    <w:p>
      <w:pPr>
        <w:pStyle w:val="BodyText"/>
      </w:pPr>
      <w:r>
        <w:t xml:space="preserve">I also bring cultural intelligence honed through working with diverse teams across NYU’s global student body. Having collaborated with analysts from 12 countries on a cross-border M&amp;A simulation, I understand how to navigate the international dimensions of financial markets—a critical competency as New York City remains America’s gateway to global capital flows.</w:t>
      </w:r>
    </w:p>
    <w:bookmarkEnd w:id="23"/>
    <w:bookmarkStart w:id="24" w:name="Xfb3c7e4a94ff53964fbb8e10a5e4c0732d68ec3"/>
    <w:p>
      <w:pPr>
        <w:pStyle w:val="Heading2"/>
      </w:pPr>
      <w:r>
        <w:t xml:space="preserve">Conclusion: Commitment to Excellence in Financial Analysis</w:t>
      </w:r>
    </w:p>
    <w:p>
      <w:pPr>
        <w:pStyle w:val="FirstParagraph"/>
      </w:pPr>
      <w:r>
        <w:t xml:space="preserve">This Statement of Purpose encapsulates my professional journey and unwavering commitment to excel as a Financial Analyst in United States New York City. I have prepared rigorously, both academically and practically, for the unique challenges of this field within the city that shapes global finance. I recognize that my role as a Financial Analyst extends beyond number-crunching—it involves anticipating market shifts, providing ethical guidance to institutional investors, and contributing to the city’s enduring legacy as finance’s premier hub.</w:t>
      </w:r>
    </w:p>
    <w:p>
      <w:pPr>
        <w:pStyle w:val="BodyText"/>
      </w:pPr>
      <w:r>
        <w:t xml:space="preserve">I am ready to bring my analytical rigor, technical skills, and deep understanding of New York City’s financial ecosystem to your organization. I seek not just a position, but an opportunity to grow within a firm that values innovation as much as precision. In the heart of United States New York City—where every transaction moves markets and every analysis impacts economies—I am prepared to deliver excellence from day one.</w:t>
      </w:r>
    </w:p>
    <w:p>
      <w:pPr>
        <w:pStyle w:val="BodyText"/>
      </w:pPr>
      <w:r>
        <w:t xml:space="preserve">Thank you for considering my application. I welcome the opportunity to discuss how my vision aligns with your institution’s objectives in this vibrant financial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Career Aspirations in New York City</dc:title>
  <dc:creator/>
  <dc:language>en</dc:language>
  <cp:keywords/>
  <dcterms:created xsi:type="dcterms:W3CDTF">2026-06-04T19:38:25Z</dcterms:created>
  <dcterms:modified xsi:type="dcterms:W3CDTF">2026-06-04T19:38:25Z</dcterms:modified>
</cp:coreProperties>
</file>

<file path=docProps/custom.xml><?xml version="1.0" encoding="utf-8"?>
<Properties xmlns="http://schemas.openxmlformats.org/officeDocument/2006/custom-properties" xmlns:vt="http://schemas.openxmlformats.org/officeDocument/2006/docPropsVTypes"/>
</file>