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Geologist</w:t>
      </w:r>
      <w:r>
        <w:t xml:space="preserve"> </w:t>
      </w:r>
      <w:r>
        <w:t xml:space="preserve">in</w:t>
      </w:r>
      <w:r>
        <w:t xml:space="preserve"> </w:t>
      </w:r>
      <w:r>
        <w:t xml:space="preserve">Belgium</w:t>
      </w:r>
      <w:r>
        <w:t xml:space="preserve"> </w:t>
      </w:r>
      <w:r>
        <w:t xml:space="preserve">Brussels</w:t>
      </w:r>
    </w:p>
    <w:bookmarkStart w:id="20" w:name="X5b270b125d65efb3e7ac296573885c3ea64e7a4"/>
    <w:p>
      <w:pPr>
        <w:pStyle w:val="Heading1"/>
      </w:pPr>
      <w:r>
        <w:t xml:space="preserve">Statement of Purpose: Pursuing Advanced Geological Research and Professional Development in Belgium Brussels</w:t>
      </w:r>
    </w:p>
    <w:p>
      <w:pPr>
        <w:pStyle w:val="FirstParagraph"/>
      </w:pPr>
      <w:r>
        <w:t xml:space="preserve">As I prepare this Statement of Purpose, I am filled with profound enthusiasm for the opportunity to advance my career as a Geologist within the dynamic academic and professional ecosystem of Belgium Brussels. This document represents not merely an application, but a carefully considered declaration of my commitment to contributing meaningfully to geological science and sustainable resource management in one of Europe's most strategically significant scientific hubs. Having dedicated five years to fieldwork, laboratory analysis, and geological mapping across diverse terrains from the Himalayas to the North Sea Basin, I now seek transformative academic immersion in Belgium Brussels—a city where geological inquiry converges with policy-making at continental scale.</w:t>
      </w:r>
    </w:p>
    <w:p>
      <w:pPr>
        <w:pStyle w:val="BodyText"/>
      </w:pPr>
      <w:r>
        <w:t xml:space="preserve">My foundational education in Geology at the University of Edinburgh provided rigorous training in structural analysis and sedimentology, but it was during my post-graduate research on subsurface carbon sequestration potential that I recognized the critical need for interdisciplinary collaboration. Working alongside environmental engineers and policymakers, I realized that effective geological solutions require not only technical mastery but also contextual understanding of regional governance frameworks. This epiphany crystallized when a proposed CO</w:t>
      </w:r>
      <w:r>
        <w:rPr>
          <w:vertAlign w:val="subscript"/>
        </w:rPr>
        <w:t xml:space="preserve">2</w:t>
      </w:r>
      <w:r>
        <w:t xml:space="preserve"> </w:t>
      </w:r>
      <w:r>
        <w:t xml:space="preserve">storage project in North Sea offshore fields stalled due to insufficient integration of local geohazard data with EU regulatory requirements. This experience solidified my conviction that Belgium Brussels—the political and scientific heart of the European Union—offers an unparalleled environment to bridge geological science with actionable policy.</w:t>
      </w:r>
    </w:p>
    <w:p>
      <w:pPr>
        <w:pStyle w:val="BodyText"/>
      </w:pPr>
      <w:r>
        <w:t xml:space="preserve">The University of Louvain (UCLouvain) in Brussels stands as my primary academic destination, specifically drawn to Professor Elise Dubois’ pioneering work in urban geohazard assessment. Her research on subsidence monitoring across European cities directly aligns with my fieldwork experience mapping fault lines beneath urban infrastructure in Bucharest and Amsterdam. I am particularly eager to contribute to the newly established Brussels Urban Geoscience Observatory—a project integrating satellite LiDAR data with ground-penetrating radar, which UCLouvain co-leads with the Royal Belgian Institute of Natural Sciences. This initiative exemplifies the type of cross-sector collaboration I aspire to lead: merging geological expertise with urban planning, climate resilience strategies, and EU environmental directives. My proposed thesis on "Machine Learning Applications for Real-Time Assessment of Subsurface Stability in Dense Metropolitan Areas" directly addresses Brussels’ urgent need to modernize its infrastructure vulnerability assessments as sea levels rise and population density increases.</w:t>
      </w:r>
    </w:p>
    <w:p>
      <w:pPr>
        <w:pStyle w:val="BodyText"/>
      </w:pPr>
      <w:r>
        <w:t xml:space="preserve">My professional trajectory has been meticulously shaped by experiences demonstrating my capacity to translate complex geological data into tangible societal benefits. As a Geologist with the Geological Survey of Norway, I developed an early-warning system for coastal erosion that reduced infrastructure damage costs by 37% in Finnmark County. This project required synthesizing 40 years of marine sediment records with satellite imagery and community stakeholder input—a process mirroring the EU’s Horizon Europe emphasis on "research for societal challenges." More recently, while collaborating with the European Environment Agency on their 2023 Groundwater Quality Assessment Report, I identified critical data gaps in transboundary aquifer management. This work revealed how geological knowledge must navigate political boundaries; a lesson I now apply to designing projects that respect both scientific integrity and regional governance realities—all of which Belgium Brussels uniquely facilitates through its EU institutional proximity.</w:t>
      </w:r>
    </w:p>
    <w:p>
      <w:pPr>
        <w:pStyle w:val="BodyText"/>
      </w:pPr>
      <w:r>
        <w:t xml:space="preserve">What distinguishes Belgium Brussels as the indispensable setting for my growth is its unparalleled convergence of geological science, policy formation, and international collaboration. The presence of the European Commission’s Directorate-General for Research and Innovation (DG RTD), the European Geological Surveys Network (EGS), and over 200 research centers within a 10-kilometer radius creates a living laboratory for geoscientists. I am particularly inspired by Belgium’s role in shaping the EU's Critical Raw Materials Act, where geological expertise directly informs mineral supply chain policies. During my visit to Brussels in 2023, I observed how the European Geosciences Union (EGU) General Assembly fostered partnerships between Belgian geologists and mining industry leaders—exactly the ecosystem I aim to navigate professionally. Unlike isolated academic institutions elsewhere, Brussels positions geologists at the epicenter of decision-making where a single analysis can influence energy policies across 27 member states.</w:t>
      </w:r>
    </w:p>
    <w:p>
      <w:pPr>
        <w:pStyle w:val="BodyText"/>
      </w:pPr>
      <w:r>
        <w:t xml:space="preserve">My long-term vision extends beyond personal career advancement to establishing a Brussels-based center for sustainable urban geology that serves as a model for global cities. I propose developing a public-private partnership between UCLouvain, the Flemish Geological Survey, and infrastructure companies to create an open-access database of subsurface conditions across metropolitan corridors. This would directly support the EU’s Green Deal objectives while addressing my core professional purpose: ensuring geological science serves humanity through resilience-oriented engineering. In Belgium Brussels, I will gain not only advanced technical skills in geophysical modeling but also the policy literacy required to advocate for evidence-based resource management—skills cultivated through UCLouvain’s mandatory courses on EU environmental law and interdisciplinary research workshops.</w:t>
      </w:r>
    </w:p>
    <w:p>
      <w:pPr>
        <w:pStyle w:val="BodyText"/>
      </w:pPr>
      <w:r>
        <w:t xml:space="preserve">Having meticulously researched Belgium Brussels’ geological community, I recognize that my background complements its strategic priorities. My proficiency in Python for spatial analysis (validated by a Data Science Certificate from ETH Zurich) aligns with the University of Liège’s geospatial computing initiatives. My fieldwork across glacial and volcanic terrains provides comparative context for studying Belgium’s unique Carboniferous strata—critical knowledge given the country’s national strategy to repurpose coal mine sites into renewable energy hubs. I am prepared to contribute immediately through my existing networks with the International Union of Geological Sciences (IUGS) and my upcoming role as a guest lecturer on geospatial data at the Belgian Geoscience Society’s 2024 symposium.</w:t>
      </w:r>
    </w:p>
    <w:p>
      <w:pPr>
        <w:pStyle w:val="BodyText"/>
      </w:pPr>
      <w:r>
        <w:t xml:space="preserve">This Statement of Purpose is more than an academic formality; it is a pledge to become an active member of Belgium Brussels’ scientific community. I will bring not only technical expertise as a Geologist but also a deep understanding that geological work in this region transcends laboratories—it shapes the foundations of Europe’s sustainable future. As I prepare to submit this document, I am reminded that each seismic reading, each stratigraphic column, and each policy brief represents an opportunity to protect communities from geohazards while unlocking resources for renewable energy transitions. Belgium Brussels offers the unique platform where these dual imperatives converge—where geological science directly informs the continent’s most critical decisions. I am ready to immerse myself in this mission, contribute my skills with humility, and ultimately emerge as a Geologist who helps define Europe’s resilient tomorrow from its very heart.</w:t>
      </w:r>
    </w:p>
    <w:p>
      <w:pPr>
        <w:pStyle w:val="BodyText"/>
      </w:pPr>
      <w:r>
        <w:t xml:space="preserve">With unwavering commitment to advancing geological science within the European context, I respectfully submit this Statement of Purpose for consideration. I am eager to join the ranks of geoscientists transforming Belgium Brussels into a global nexus where rock formations become blueprints for sustainable civilization.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Geologist in Belgium Brussels</dc:title>
  <dc:creator/>
  <dc:language>en</dc:language>
  <cp:keywords/>
  <dcterms:created xsi:type="dcterms:W3CDTF">2026-07-23T02:05:11Z</dcterms:created>
  <dcterms:modified xsi:type="dcterms:W3CDTF">2026-07-23T02:05:11Z</dcterms:modified>
</cp:coreProperties>
</file>

<file path=docProps/custom.xml><?xml version="1.0" encoding="utf-8"?>
<Properties xmlns="http://schemas.openxmlformats.org/officeDocument/2006/custom-properties" xmlns:vt="http://schemas.openxmlformats.org/officeDocument/2006/docPropsVTypes"/>
</file>