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bcb77fb41dcf1054d6ea0415e6468a7a39b709f"/>
    <w:p>
      <w:pPr>
        <w:pStyle w:val="Heading1"/>
      </w:pPr>
      <w:r>
        <w:t xml:space="preserve">Statement of Purpose for Graphic Designer Position</w:t>
      </w:r>
    </w:p>
    <w:p>
      <w:pPr>
        <w:pStyle w:val="FirstParagraph"/>
      </w:pPr>
      <w:r>
        <w:t xml:space="preserve">As I prepare to submit this Statement of Purpose, I am filled with profound respect for the rich cultural tapestry and resilient spirit of Afghanistan, particularly the vibrant city of Kabul. My journey toward becoming a Graphic Designer has been deeply intertwined with a commitment to harness visual storytelling as a catalyst for positive change in communities like ours. This Statement of Purpose articulates my professional aspirations, academic foundation, and unwavering dedication to contributing meaningfully to the creative landscape of Afghanistan Kabul through strategic design solutions.</w:t>
      </w:r>
    </w:p>
    <w:bookmarkStart w:id="20" w:name="Xfda05edf99785828c6827cbaef22495d80db183"/>
    <w:p>
      <w:pPr>
        <w:pStyle w:val="Heading2"/>
      </w:pPr>
      <w:r>
        <w:t xml:space="preserve">Academic Foundation and Design Philosophy</w:t>
      </w:r>
    </w:p>
    <w:p>
      <w:pPr>
        <w:pStyle w:val="FirstParagraph"/>
      </w:pPr>
      <w:r>
        <w:t xml:space="preserve">My academic journey began at Kabul University's Faculty of Fine Arts, where I earned my Bachelor's degree in Visual Communication with honors. This foundational period immersed me in the theoretical underpinnings of design while fostering a deep appreciation for Afghanistan's artistic heritage—from ancient Persian miniatures to contemporary Pashtun embroidery patterns. Courses like "Cultural Symbolism in Visual Media" and "Ethnic Typography Systems" taught me to view design not merely as aesthetics, but as a bridge between tradition and modernity. My final thesis, "</w:t>
      </w:r>
      <w:r>
        <w:rPr>
          <w:iCs/>
          <w:i/>
        </w:rPr>
        <w:t xml:space="preserve">Reviving Traditional Afghan Motifs for Contemporary Branding in Kabul</w:t>
      </w:r>
      <w:r>
        <w:t xml:space="preserve">," analyzed how indigenous designs could strengthen local businesses while preserving cultural identity—a project that later informed my work with the Kabul-based NGO "Heritage Craft."</w:t>
      </w:r>
    </w:p>
    <w:bookmarkEnd w:id="20"/>
    <w:bookmarkStart w:id="21" w:name="X18177b2914ad76e8937c5189ce8738cc49899a6"/>
    <w:p>
      <w:pPr>
        <w:pStyle w:val="Heading2"/>
      </w:pPr>
      <w:r>
        <w:t xml:space="preserve">Professional Experience in Afghanistan's Evolving Creative Landscape</w:t>
      </w:r>
    </w:p>
    <w:p>
      <w:pPr>
        <w:pStyle w:val="FirstParagraph"/>
      </w:pPr>
      <w:r>
        <w:t xml:space="preserve">For the past three years, I've served as a Senior Graphic Designer at "Aryana Visuals," Kabul's leading creative agency specializing in social impact projects. Here, I've managed over 50 client campaigns addressing critical local challenges: designing educational materials for Afghanistan's Ministry of Education that increased literacy program engagement by 37%; creating accessible health campaign visuals for the World Health Organization during the pandemic; and developing branding packages for women-led artisan cooperatives in Kabul's historic old city. Each project reinforced my belief that effective design must first listen to community needs. When designing a vaccination awareness campaign, I spent weeks observing market interactions in Shahr-e Naw, ensuring our icons resonated with diverse age groups through culturally appropriate symbols—like using the pomegranate (a symbol of fertility and prosperity) instead of Western-inspired motifs.</w:t>
      </w:r>
    </w:p>
    <w:bookmarkEnd w:id="21"/>
    <w:bookmarkStart w:id="22" w:name="why-kabul-why-now"/>
    <w:p>
      <w:pPr>
        <w:pStyle w:val="Heading2"/>
      </w:pPr>
      <w:r>
        <w:t xml:space="preserve">Why Kabul? Why Now?</w:t>
      </w:r>
    </w:p>
    <w:p>
      <w:pPr>
        <w:pStyle w:val="FirstParagraph"/>
      </w:pPr>
      <w:r>
        <w:t xml:space="preserve">Afghanistan Kabul represents a unique confluence of ancient tradition and urgent modernization demands—a perfect crucible for graphic design innovation. While many global designers seek opportunities in Western capitals, I choose to invest my skills here because the stakes are highest. With 65% of Afghanistan's population under 30, there is a generation craving fresh visual narratives that reflect their aspirations without erasing their roots. As Kabul rebuilds from conflict, design becomes a tool for healing: branding for trauma recovery centers; infographics simplifying legal aid services; and digital platforms connecting rural artisans to global markets. My work with "Kabul Women's Collective" on a mobile app for domestic workers—using minimalist visuals tailored to low-literacy users—demonstrated how strategic design can directly improve livelihoods.</w:t>
      </w:r>
    </w:p>
    <w:bookmarkEnd w:id="22"/>
    <w:bookmarkStart w:id="23" w:name="X279efec1a560ae6f3c4bc48f57113e399faf68e"/>
    <w:p>
      <w:pPr>
        <w:pStyle w:val="Heading2"/>
      </w:pPr>
      <w:r>
        <w:t xml:space="preserve">Addressing Kabul's Unique Creative Challenges</w:t>
      </w:r>
    </w:p>
    <w:p>
      <w:pPr>
        <w:pStyle w:val="FirstParagraph"/>
      </w:pPr>
      <w:r>
        <w:t xml:space="preserve">I recognize that working as a Graphic Designer in Afghanistan Kabul requires navigating specific constraints with creativity. Limited access to high-end software, intermittent electricity, and cultural sensitivities demand resourceful solutions. To overcome this, I've developed a "low-bandwidth design protocol" using open-source tools like Inkscape and GIMP—ensuring accessibility without compromising quality. For the "Kabul Clean City" initiative, I designed a series of poster campaigns using only 3 primary colors (reflecting national flags) that could be printed locally on recycled paper. This approach saved 70% in production costs while maintaining cultural relevance—a lesson that informs my current focus on sustainable design practices suited to Kabul's context.</w:t>
      </w:r>
    </w:p>
    <w:bookmarkEnd w:id="23"/>
    <w:bookmarkStart w:id="24" w:name="X5704de24aae44643bc9949049a59f06d9258c13"/>
    <w:p>
      <w:pPr>
        <w:pStyle w:val="Heading2"/>
      </w:pPr>
      <w:r>
        <w:t xml:space="preserve">Future Vision: Design as Community Catalyst</w:t>
      </w:r>
    </w:p>
    <w:p>
      <w:pPr>
        <w:pStyle w:val="FirstParagraph"/>
      </w:pPr>
      <w:r>
        <w:t xml:space="preserve">My long-term vision for Afghanistan Kabul is to establish a community-driven design hub that empowers local talent. I plan to launch "Kabul Creative Labs," offering free workshops on digital design fundamentals, cultural branding, and social impact strategy—all delivered in Dari and Pashto with locally relevant case studies. This initiative will partner with schools like the Afghanistan National Institute of Music to integrate visual arts into youth programs. Most importantly, I aim to shift perception: from viewing design as "decorative" to recognizing it as essential infrastructure for development—just as vital as roads or clinics. For instance, a well-designed map of Kabul's informal markets could significantly reduce economic barriers for vendors.</w:t>
      </w:r>
    </w:p>
    <w:bookmarkEnd w:id="24"/>
    <w:bookmarkStart w:id="25" w:name="X52e131c8acefe54c84e66d5ec8845e3c13ee43e"/>
    <w:p>
      <w:pPr>
        <w:pStyle w:val="Heading2"/>
      </w:pPr>
      <w:r>
        <w:t xml:space="preserve">Conclusion: A Commitment to Afghan Visual Identity</w:t>
      </w:r>
    </w:p>
    <w:p>
      <w:pPr>
        <w:pStyle w:val="FirstParagraph"/>
      </w:pPr>
      <w:r>
        <w:t xml:space="preserve">This Statement of Purpose is more than a document—it's a promise. As a Graphic Designer committed to Afghanistan Kabul, I pledge to channel my skills into creating visual language that honors our past while building our future. In a world where Kabul is often misrepresented, I will use design as my medium for truth-telling: showcasing the city's resilience through vibrant color palettes inspired by its famous bazaars; celebrating women artists in digital campaigns; and ensuring every project I touch reflects Afghanistan's dignity and potential. The challenges of working here are profound, but so are the opportunities to shape a visual narrative that transforms how the world sees us—and how we see ourselves. I am ready to contribute not just as an artist, but as a partner in Kabul's creative renaissance.</w:t>
      </w:r>
    </w:p>
    <w:p>
      <w:pPr>
        <w:pStyle w:val="BodyText"/>
      </w:pPr>
      <w:r>
        <w:t xml:space="preserve">With deep respect for Afghanistan's cultural legacy and unwavering dedication to its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 Kabul, Afghanistan</dc:title>
  <dc:creator/>
  <cp:keywords/>
  <dcterms:created xsi:type="dcterms:W3CDTF">2026-07-23T06:23:40Z</dcterms:created>
  <dcterms:modified xsi:type="dcterms:W3CDTF">2026-07-23T06:23:40Z</dcterms:modified>
</cp:coreProperties>
</file>

<file path=docProps/custom.xml><?xml version="1.0" encoding="utf-8"?>
<Properties xmlns="http://schemas.openxmlformats.org/officeDocument/2006/custom-properties" xmlns:vt="http://schemas.openxmlformats.org/officeDocument/2006/docPropsVTypes"/>
</file>