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p>
    <w:bookmarkStart w:id="20" w:name="X7a0e745b27d6ec0be94e8454d76bccb3622f17b"/>
    <w:p>
      <w:pPr>
        <w:pStyle w:val="Heading1"/>
      </w:pPr>
      <w:r>
        <w:t xml:space="preserve">Statement of Purpose: Pursuing Excellence as a Graphic Designer in Bangladesh Dhaka</w:t>
      </w:r>
    </w:p>
    <w:p>
      <w:pPr>
        <w:pStyle w:val="FirstParagraph"/>
      </w:pPr>
      <w:r>
        <w:t xml:space="preserve">I am writing this Statement of Purpose with profound enthusiasm to declare my commitment to becoming a distinguished Graphic Designer deeply embedded within the vibrant creative ecosystem of Bangladesh Dhaka. As the capital city and economic heartland of our nation, Dhaka offers an unparalleled crucible where tradition meets innovation, and where visual storytelling can drive meaningful social and commercial impact. My journey toward mastering the craft of Graphic Design is not merely a professional aspiration; it is a dedication to contributing to Bangladesh's cultural renaissance through compelling visual communication rooted in our unique context.</w:t>
      </w:r>
    </w:p>
    <w:p>
      <w:pPr>
        <w:pStyle w:val="BodyText"/>
      </w:pPr>
      <w:r>
        <w:t xml:space="preserve">My passion for design ignited during childhood in Dhaka, where I observed how visually rich Bangladeshi culture—embodied in intricate Nakshi Kantha embroidery, vibrant Puthi manuscripts, and the rhythmic beauty of street murals across Old Dhaka—shaped communal identity. This early exposure taught me that effective visual communication transcends aesthetics; it carries cultural memory, social narratives, and economic opportunity. In university at Dhaka University of Engineering &amp; Technology (DUET), I immersed myself in foundational design principles while specializing in digital media. Courses like "Visual Communication in Bengali Context" and "Digital Branding for Emerging Economies" equipped me with technical skills—proficiency in Adobe Creative Suite, typography for multilingual audiences, and motion graphics—alongside a critical understanding of Dhaka’s specific market needs: the tension between preserving cultural heritage and embracing digital modernity.</w:t>
      </w:r>
    </w:p>
    <w:p>
      <w:pPr>
        <w:pStyle w:val="BodyText"/>
      </w:pPr>
      <w:r>
        <w:t xml:space="preserve">My professional journey has been purposefully shaped by opportunities within Bangladesh Dhaka. During an internship at "Naya Bangla Media," I developed branding packages for local SMEs, including a textile startup in Khulna that leveraged traditional Jamdani motifs to attract international buyers. This project underscored a pivotal insight: successful Graphic Design in Dhaka must balance global standards with authentic Bengali aesthetics. I further refined this approach through freelance work for "Bijoy," a Dhaka-based NGO promoting menstrual health, where my bilingual (Bengali/English) posters and social media assets increased community engagement by 40% during their Ramadan campaign. These experiences crystallized my belief that as a Graphic Designer in Bangladesh Dhaka, I am not just creating visuals—I am facilitating dialogue between communities, businesses, and the nation’s developmental aspirations.</w:t>
      </w:r>
    </w:p>
    <w:p>
      <w:pPr>
        <w:pStyle w:val="BodyText"/>
      </w:pPr>
      <w:r>
        <w:t xml:space="preserve">The competitive landscape of Dhaka’s creative sector demands more than technical proficiency. It requires cultural intelligence and strategic vision. I have actively studied market gaps through workshops at the Bangladesh Institute of Graphic Design (BIGD) in Dhaka and collaborated with peers on projects addressing local challenges, such as designing accessible health information graphics for underserved communities in Mirpur. I recognize that Dhaka’s digital transformation—accelerated by initiatives like "Digital Bangladesh"—creates urgent demand for designers who can translate complex data into intuitive visuals for platforms like bKash or Pathao. My portfolio reflects this reality: a series of infographics explaining climate resilience strategies for Dhaka’s riverine neighborhoods, created in partnership with the Dhaka Metropolitan Government’s environmental unit, has been adopted by local NGOs.</w:t>
      </w:r>
    </w:p>
    <w:p>
      <w:pPr>
        <w:pStyle w:val="BodyText"/>
      </w:pPr>
      <w:r>
        <w:t xml:space="preserve">What sets my approach apart is my commitment to ethical design rooted in Bangladesh’s socio-economic fabric. Unlike Western-centric models often imported into our industry, I prioritize accessibility and inclusivity—designing for users across Dhaka’s diverse demographics, from university students in Gulshan to artisans in Sylhet. For instance, when redesigning the logo for "Dhaka Street Food Collective," I incorporated local spice motifs (like *mango* and *pitha*) while ensuring scalability for mobile apps used by low-income vendors. This project taught me that effective Graphic Design in Bangladesh Dhaka is a bridge between heritage and progress, turning cultural assets into economic catalysts.</w:t>
      </w:r>
    </w:p>
    <w:p>
      <w:pPr>
        <w:pStyle w:val="BodyText"/>
      </w:pPr>
      <w:r>
        <w:t xml:space="preserve">My academic pursuits further solidify this ethos. I am currently researching "The Role of Visual Identity in Revitalizing Traditional Crafts," a thesis directly addressing the decline of Dhaka’s artisan communities. By studying how brands like "Bengali Handloom" successfully integrated hand-painted designs into modern e-commerce, I aim to develop scalable frameworks for preserving cultural heritage through contemporary design—a mission aligned with Bangladesh’s Vision 2041. This work has already drawn interest from Dhaka-based institutions like the Bangladesh Shilpakala Academy, reinforcing my confidence in the relevance of my focus.</w:t>
      </w:r>
    </w:p>
    <w:p>
      <w:pPr>
        <w:pStyle w:val="BodyText"/>
      </w:pPr>
      <w:r>
        <w:t xml:space="preserve">I am keenly aware that Dhaka’s creative industry faces challenges: inconsistent client expectations, underfunded design education, and a gap between academic training and market needs. My goal is to bridge these through mentorship. I plan to establish a free workshop series in Dhaka for emerging designers from marginalized communities—drawing on my own journey as a student from Gazipur—to foster skills that serve Bangladesh’s unique context. This initiative would complement existing programs like the "Dhaka Design Week," ensuring design education remains accessible and locally resonant.</w:t>
      </w:r>
    </w:p>
    <w:p>
      <w:pPr>
        <w:pStyle w:val="BodyText"/>
      </w:pPr>
      <w:r>
        <w:t xml:space="preserve">Looking ahead, I aspire to become a leader in Dhaka’s creative renaissance—founding a studio that champions culturally grounded design for both local SMEs and global partners. My immediate objective is to deepen my expertise through advanced training in user-centered design methodologies, ensuring every project I lead advances Bangladesh’s narrative on the world stage. Whether it’s designing packaging for organic tea from Sylhet that tells a story of sustainable farming, or creating campaign visuals that empower women entrepreneurs across Dhaka city, I will uphold the principle that Graphic Design is not mere decoration—it is a force for social cohesion and economic dignity in our nation.</w:t>
      </w:r>
    </w:p>
    <w:p>
      <w:pPr>
        <w:pStyle w:val="BodyText"/>
      </w:pPr>
      <w:r>
        <w:t xml:space="preserve">As Bangladesh’s creative sector accelerates toward its potential, I am prepared to contribute meaningfully as a Graphic Designer who understands Dhaka’s soul. My skills, vision, and unwavering commitment to elevating Bangladeshi design will ensure that every logo, poster, or digital interface I create resonates with the heartbeat of our city and country. This Statement of Purpose is not an end—it is the beginning of my promise to Dhaka: to shape a future where visual excellence serves our culture, empowers our people, and propels Bangladesh forward.</w:t>
      </w:r>
    </w:p>
    <w:p>
      <w:pPr>
        <w:pStyle w:val="BodyText"/>
      </w:pPr>
      <w:r>
        <w:t xml:space="preserve">With profound dedication to Bangladesh's creative destiny,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dc:title>
  <dc:creator/>
  <dc:language>en</dc:language>
  <cp:keywords/>
  <dcterms:created xsi:type="dcterms:W3CDTF">2026-07-23T14:26:06Z</dcterms:created>
  <dcterms:modified xsi:type="dcterms:W3CDTF">2026-07-23T14:26:06Z</dcterms:modified>
</cp:coreProperties>
</file>

<file path=docProps/custom.xml><?xml version="1.0" encoding="utf-8"?>
<Properties xmlns="http://schemas.openxmlformats.org/officeDocument/2006/custom-properties" xmlns:vt="http://schemas.openxmlformats.org/officeDocument/2006/docPropsVTypes"/>
</file>