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p>
    <w:bookmarkStart w:id="26" w:name="X936a1c35efe3f89b30cefd4336c87f2cf5255f7"/>
    <w:p>
      <w:pPr>
        <w:pStyle w:val="Heading1"/>
      </w:pPr>
      <w:r>
        <w:t xml:space="preserve">Statement of Purpose: Cultivating Visual Narratives in the Heart of Brazil Rio de Janeiro</w:t>
      </w:r>
    </w:p>
    <w:p>
      <w:pPr>
        <w:pStyle w:val="FirstParagraph"/>
      </w:pPr>
      <w:r>
        <w:t xml:space="preserve">As I stand at the precipice of my professional journey as a Graphic Designer, I write this Statement of Purpose with unwavering conviction that my creative vision aligns perfectly with the vibrant cultural tapestry and dynamic creative ecosystem of Brazil Rio de Janeiro. This document is not merely an academic exercise but a passionate declaration of intent to contribute to Rio's artistic landscape while immersing myself in its soul-stirring energy. My aspiration transcends conventional design; it seeks to weave the threads of my expertise into the very fabric of this city's identity, where art breathes through favela murals, Carnival’s kaleidoscopic chaos, and the timeless dialogue between modernity and tradition.</w:t>
      </w:r>
    </w:p>
    <w:bookmarkStart w:id="20" w:name="Xcd298daeeafa085f7dfd184f1acc5a8f79ca25d"/>
    <w:p>
      <w:pPr>
        <w:pStyle w:val="Heading2"/>
      </w:pPr>
      <w:r>
        <w:t xml:space="preserve">Foundations: Education and Creative Philosophy</w:t>
      </w:r>
    </w:p>
    <w:p>
      <w:pPr>
        <w:pStyle w:val="FirstParagraph"/>
      </w:pPr>
      <w:r>
        <w:t xml:space="preserve">My academic foundation in Graphic Design at the University of São Paulo equipped me with technical mastery across Adobe Creative Suite, motion design, and sustainable branding strategies. Yet what truly defines my approach is a philosophy rooted in cultural resonance. In my thesis project—"</w:t>
      </w:r>
      <w:r>
        <w:rPr>
          <w:iCs/>
          <w:i/>
        </w:rPr>
        <w:t xml:space="preserve">Rio's Pulse: Visual Identity for Favela Community Initiatives</w:t>
      </w:r>
      <w:r>
        <w:t xml:space="preserve">"—I collaborated with NGOs in Rocinha to develop accessible visual systems that honored local narratives without exploitation. This experience crystallized my belief that effective design must be a bridge, not a barrier. I learned that in Brazil Rio de Janeiro, where 60% of the population lives in informal settlements, design carries profound social responsibility. My work wasn’t just about aesthetics; it was about amplifying voices often silenced by traditional media ecosystems.</w:t>
      </w:r>
    </w:p>
    <w:bookmarkEnd w:id="20"/>
    <w:bookmarkStart w:id="21" w:name="Xc6081a90ea331266eb27de99a24dbd00db8e693"/>
    <w:p>
      <w:pPr>
        <w:pStyle w:val="Heading2"/>
      </w:pPr>
      <w:r>
        <w:t xml:space="preserve">Professional Evolution: From Pixels to Community Impact</w:t>
      </w:r>
    </w:p>
    <w:p>
      <w:pPr>
        <w:pStyle w:val="FirstParagraph"/>
      </w:pPr>
      <w:r>
        <w:t xml:space="preserve">My professional trajectory reflects a deliberate commitment to context-driven design. As a Junior Designer at São Paulo’s Agência Verve, I spearheaded campaigns for Brazilian fashion labels that merged indigenous patterns with contemporary minimalism—results included 40% higher engagement among Gen Z consumers in Brazil. Yet it was my internship with</w:t>
      </w:r>
      <w:r>
        <w:t xml:space="preserve"> </w:t>
      </w:r>
      <w:r>
        <w:rPr>
          <w:iCs/>
          <w:i/>
        </w:rPr>
        <w:t xml:space="preserve">Arte no Futebol</w:t>
      </w:r>
      <w:r>
        <w:t xml:space="preserve">, a Rio-based initiative using football to combat urban violence, that cemented my purpose. I designed a series of visual guides for youth workshops in Complexo do Alemão, transforming statistics about community safety into illustrated narratives that sparked dialogue. This work taught me that in Brazil Rio de Janeiro’s unique socio-spatial context, design must be participatory: the city doesn’t just need visuals—it needs allies who listen before they create.</w:t>
      </w:r>
    </w:p>
    <w:bookmarkEnd w:id="21"/>
    <w:bookmarkStart w:id="22" w:name="Xb9c5a9ad7f757e45a9bcd299e1cf9c8223502e2"/>
    <w:p>
      <w:pPr>
        <w:pStyle w:val="Heading2"/>
      </w:pPr>
      <w:r>
        <w:t xml:space="preserve">Why Brazil Rio de Janeiro? The Irreplaceable Catalyst</w:t>
      </w:r>
    </w:p>
    <w:p>
      <w:pPr>
        <w:pStyle w:val="FirstParagraph"/>
      </w:pPr>
      <w:r>
        <w:t xml:space="preserve">Rio de Janeiro is not merely a destination for my career; it is the indispensable crucible where my design philosophy must evolve. Unlike Tokyo’s precision or Berlin’s edginess, Rio operates on a rhythm of</w:t>
      </w:r>
      <w:r>
        <w:t xml:space="preserve"> </w:t>
      </w:r>
      <w:r>
        <w:rPr>
          <w:iCs/>
          <w:i/>
        </w:rPr>
        <w:t xml:space="preserve">samba</w:t>
      </w:r>
      <w:r>
        <w:t xml:space="preserve">—fluid, communal, and alive with contradictions. The city’s visual language speaks through street art that covers concrete like living tapestries (see the works of Os Gêmeos in Lapa), the neon-lit billboards of Copacabana contrasting with favela rooftops, and Carnival’s ephemeral architecture that redefines public space daily. To work here is to engage with design as a living, breathing force—where a logo isn’t static but part of a larger cultural conversation. Brazil’s Creative Industry Report (2023) notes Rio contributes 38% of the nation’s creative GDP, yet its designers often lack opportunities to merge global trends with hyperlocal narratives. I aim to close that gap.</w:t>
      </w:r>
    </w:p>
    <w:bookmarkEnd w:id="22"/>
    <w:bookmarkStart w:id="23" w:name="strategic-vision-designing-rios-future"/>
    <w:p>
      <w:pPr>
        <w:pStyle w:val="Heading2"/>
      </w:pPr>
      <w:r>
        <w:t xml:space="preserve">Strategic Vision: Designing Rio’s Future</w:t>
      </w:r>
    </w:p>
    <w:p>
      <w:pPr>
        <w:pStyle w:val="FirstParagraph"/>
      </w:pPr>
      <w:r>
        <w:t xml:space="preserve">My five-year plan centers on three pillars uniquely aligned with Brazil Rio de Janeiro’s needs:</w:t>
      </w:r>
    </w:p>
    <w:p>
      <w:pPr>
        <w:numPr>
          <w:ilvl w:val="0"/>
          <w:numId w:val="1001"/>
        </w:numPr>
        <w:pStyle w:val="Compact"/>
      </w:pPr>
      <w:r>
        <w:rPr>
          <w:bCs/>
          <w:b/>
        </w:rPr>
        <w:t xml:space="preserve">Cultural Preservation through Digital Storytelling:</w:t>
      </w:r>
      <w:r>
        <w:t xml:space="preserve"> </w:t>
      </w:r>
      <w:r>
        <w:t xml:space="preserve">Collaborating with institutions like the Museu do Amanhã to create AR experiences that visualize Afro-Brazilian heritage in public spaces, turning historical narratives into interactive cityscapes.</w:t>
      </w:r>
    </w:p>
    <w:p>
      <w:pPr>
        <w:numPr>
          <w:ilvl w:val="0"/>
          <w:numId w:val="1001"/>
        </w:numPr>
        <w:pStyle w:val="Compact"/>
      </w:pPr>
      <w:r>
        <w:rPr>
          <w:bCs/>
          <w:b/>
        </w:rPr>
        <w:t xml:space="preserve">Sustainable Design for Urban Equity:</w:t>
      </w:r>
      <w:r>
        <w:t xml:space="preserve"> </w:t>
      </w:r>
      <w:r>
        <w:t xml:space="preserve">Partnering with</w:t>
      </w:r>
      <w:r>
        <w:t xml:space="preserve"> </w:t>
      </w:r>
      <w:r>
        <w:rPr>
          <w:iCs/>
          <w:i/>
        </w:rPr>
        <w:t xml:space="preserve">Terra Viva</w:t>
      </w:r>
      <w:r>
        <w:t xml:space="preserve">, a Rio NGO, to develop low-cost visual toolkits for community gardens across informal settlements—using design to strengthen food sovereignty while documenting the aesthetic of resilient urban ecosystems.</w:t>
      </w:r>
    </w:p>
    <w:bookmarkEnd w:id="23"/>
    <w:bookmarkStart w:id="24" w:name="X3c554b8fa2a37433db551c2b1838c7d8e3d8446"/>
    <w:p>
      <w:pPr>
        <w:pStyle w:val="Heading2"/>
      </w:pPr>
      <w:r>
        <w:t xml:space="preserve">Embracing the Rio Spirit: Beyond the Portfolio</w:t>
      </w:r>
    </w:p>
    <w:p>
      <w:pPr>
        <w:pStyle w:val="FirstParagraph"/>
      </w:pPr>
      <w:r>
        <w:t xml:space="preserve">What excites me most about Brazil Rio de Janeiro is its refusal to compartmentalize art and life. In my daily routine here, I’d be equally inspired by a capoeira circle’s kinetic movement, a samba school’s costume workshop, or the way fishermen’s nets become textile art in Santa Teresa. This city demands designers who don’t just consume culture but become conduits for it—someone who understands that the best visuals in Rio de Janeiro don’t merely adorn; they activate. My fluency in Portuguese (advanced C1) and cultural immersion through volunteer work during my university exchange program ensure I won’t be an outsider observing, but a participant co-creating.</w:t>
      </w:r>
    </w:p>
    <w:bookmarkEnd w:id="24"/>
    <w:bookmarkStart w:id="25" w:name="conclusion-the-unfinished-canvas"/>
    <w:p>
      <w:pPr>
        <w:pStyle w:val="Heading2"/>
      </w:pPr>
      <w:r>
        <w:t xml:space="preserve">Conclusion: The Unfinished Canvas</w:t>
      </w:r>
    </w:p>
    <w:p>
      <w:pPr>
        <w:pStyle w:val="FirstParagraph"/>
      </w:pPr>
      <w:r>
        <w:t xml:space="preserve">This Statement of Purpose is my pledge to Rio de Janeiro. It’s not about the next job title, but about planting roots in a city where every sunset over Guanabara Bay illuminates new creative possibilities. I seek not just to be a Graphic Designer in Brazil Rio de Janeiro, but to embody the city’s spirit—where design is protest, healing, and celebration all at once. As I’ve learned from Rio’s artists: the most powerful visuals emerge when you stand with the community, not above it. With my technical skills honed by global standards and my heart anchored in Brazilian rhythms, I am ready to contribute to a visual language that reflects Brazil’s truest self—vibrant, complex, and unapologetically alive. Rio de Janeiro isn’t just where I’ll work; it’s where I will finally understand what design means at its most human level.</w:t>
      </w:r>
    </w:p>
    <w:p>
      <w:pPr>
        <w:pStyle w:val="BodyText"/>
      </w:pPr>
      <w:r>
        <w:t xml:space="preserve">With profound respect for the city’s legacy and boundless optimism for its visual future,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dc:title>
  <dc:creator/>
  <dc:language>en</dc:language>
  <cp:keywords/>
  <dcterms:created xsi:type="dcterms:W3CDTF">2026-07-23T11:47:37Z</dcterms:created>
  <dcterms:modified xsi:type="dcterms:W3CDTF">2026-07-23T11:47:37Z</dcterms:modified>
</cp:coreProperties>
</file>

<file path=docProps/custom.xml><?xml version="1.0" encoding="utf-8"?>
<Properties xmlns="http://schemas.openxmlformats.org/officeDocument/2006/custom-properties" xmlns:vt="http://schemas.openxmlformats.org/officeDocument/2006/docPropsVTypes"/>
</file>