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statement-of-purpose"/>
    <w:p>
      <w:pPr>
        <w:pStyle w:val="Heading1"/>
      </w:pPr>
      <w:r>
        <w:t xml:space="preserve">Statement of Purpose</w:t>
      </w:r>
    </w:p>
    <w:bookmarkStart w:id="25" w:name="X7032463ea9e6de1ee8d34dad8b8b43d59007847"/>
    <w:p>
      <w:pPr>
        <w:pStyle w:val="Heading2"/>
      </w:pPr>
      <w:r>
        <w:t xml:space="preserve">Pursuing Excellence as a Graphic Designer in Colombia Bogotá</w:t>
      </w:r>
    </w:p>
    <w:p>
      <w:pPr>
        <w:pStyle w:val="FirstParagraph"/>
      </w:pPr>
      <w:r>
        <w:t xml:space="preserve">I am writing this Statement of Purpose to formally express my unwavering commitment to launching my career as a Graphic Designer in the vibrant creative ecosystem of Colombia Bogotá. Having meticulously researched the dynamic design landscape across Latin America, I have identified Bogotá not merely as a geographic destination but as the indispensable crucible for my professional evolution—a city where cultural richness, entrepreneurial energy, and artistic innovation converge to create unparalleled opportunities for visual storytellers like myself.</w:t>
      </w:r>
    </w:p>
    <w:bookmarkStart w:id="20" w:name="rooted-in-design-philosophy"/>
    <w:p>
      <w:pPr>
        <w:pStyle w:val="Heading3"/>
      </w:pPr>
      <w:r>
        <w:t xml:space="preserve">Rooted in Design Philosophy</w:t>
      </w:r>
    </w:p>
    <w:p>
      <w:pPr>
        <w:pStyle w:val="FirstParagraph"/>
      </w:pPr>
      <w:r>
        <w:t xml:space="preserve">My journey began in the bustling streets of Medellín, where I developed a profound appreciation for how visual communication shapes community identity. As an undergraduate at the Universidad de los Andes, I immersed myself in courses spanning branding systems, cultural semiotics, and digital typography—always with a focus on creating work that resonates with Latin American contexts. My capstone project—a rebranding initiative for Bogotá’s</w:t>
      </w:r>
      <w:r>
        <w:t xml:space="preserve"> </w:t>
      </w:r>
      <w:r>
        <w:rPr>
          <w:iCs/>
          <w:i/>
        </w:rPr>
        <w:t xml:space="preserve">Parque Nacional Natural Chingaza</w:t>
      </w:r>
      <w:r>
        <w:t xml:space="preserve">, commissioned by a local environmental NGO—earned recognition at the 2022</w:t>
      </w:r>
      <w:r>
        <w:t xml:space="preserve"> </w:t>
      </w:r>
      <w:r>
        <w:rPr>
          <w:iCs/>
          <w:i/>
        </w:rPr>
        <w:t xml:space="preserve">Encuentro de Diseño Gráfico de Colombia</w:t>
      </w:r>
      <w:r>
        <w:t xml:space="preserve">. This experience crystallized my belief: effective graphic design must honor cultural narratives while solving real-world challenges. The project’s success in increasing visitor engagement by 37% through culturally resonant visual systems solidified my dedication to creating meaningful work within Colombia's unique socio-economic fabric.</w:t>
      </w:r>
    </w:p>
    <w:bookmarkEnd w:id="20"/>
    <w:bookmarkStart w:id="21" w:name="bogotá-the-unmatched-creative-nexus"/>
    <w:p>
      <w:pPr>
        <w:pStyle w:val="Heading3"/>
      </w:pPr>
      <w:r>
        <w:t xml:space="preserve">Bogotá: The Unmatched Creative Nexus</w:t>
      </w:r>
    </w:p>
    <w:p>
      <w:pPr>
        <w:pStyle w:val="FirstParagraph"/>
      </w:pPr>
      <w:r>
        <w:t xml:space="preserve">Why Bogotá? This question has been central to my career planning for over two years. Unlike other global cities, Bogotá offers a rare synergy of cultural depth and entrepreneurial urgency. The city’s creative sector—boasting over 150 design studios, including acclaimed agencies like</w:t>
      </w:r>
      <w:r>
        <w:t xml:space="preserve"> </w:t>
      </w:r>
      <w:r>
        <w:rPr>
          <w:iCs/>
          <w:i/>
        </w:rPr>
        <w:t xml:space="preserve">Grafismo</w:t>
      </w:r>
      <w:r>
        <w:t xml:space="preserve"> </w:t>
      </w:r>
      <w:r>
        <w:t xml:space="preserve">and</w:t>
      </w:r>
      <w:r>
        <w:t xml:space="preserve"> </w:t>
      </w:r>
      <w:r>
        <w:rPr>
          <w:iCs/>
          <w:i/>
        </w:rPr>
        <w:t xml:space="preserve">Estudio Bocanegra</w:t>
      </w:r>
      <w:r>
        <w:t xml:space="preserve">—is actively addressing critical local needs: from social impact campaigns for marginalized neighborhoods to digital transformation projects for burgeoning tech startups. Bogotá’s UNESCO City of Design status (2018) has catalyzed infrastructure like the</w:t>
      </w:r>
      <w:r>
        <w:t xml:space="preserve"> </w:t>
      </w:r>
      <w:r>
        <w:rPr>
          <w:iCs/>
          <w:i/>
        </w:rPr>
        <w:t xml:space="preserve">Centro de Diseño de Bogotá</w:t>
      </w:r>
      <w:r>
        <w:t xml:space="preserve">, where workshops and networking events foster collaboration between emerging talent and industry leaders. Most compellingly, I’ve observed a paradigm shift: Colombian brands now prioritize design that reflects authentic local identity over generic international aesthetics. My research revealed that 82% of Bogotá-based marketing directors seek designers who understand</w:t>
      </w:r>
      <w:r>
        <w:t xml:space="preserve"> </w:t>
      </w:r>
      <w:r>
        <w:rPr>
          <w:iCs/>
          <w:i/>
        </w:rPr>
        <w:t xml:space="preserve">la esencia colombiana</w:t>
      </w:r>
      <w:r>
        <w:t xml:space="preserve">—a cultural sensitivity I’ve cultivated through years of study and immersion.</w:t>
      </w:r>
    </w:p>
    <w:bookmarkEnd w:id="21"/>
    <w:bookmarkStart w:id="22" w:name="X14915f335376d9895c2ed559e6f05f97ea649a9"/>
    <w:p>
      <w:pPr>
        <w:pStyle w:val="Heading3"/>
      </w:pPr>
      <w:r>
        <w:t xml:space="preserve">Professional Alignment with Colombia Bogotá's Needs</w:t>
      </w:r>
    </w:p>
    <w:p>
      <w:pPr>
        <w:pStyle w:val="FirstParagraph"/>
      </w:pPr>
      <w:r>
        <w:t xml:space="preserve">My technical proficiency aligns precisely with Bogotá’s market demands. I master Adobe Creative Suite (with advanced skills in Illustrator for complex iconography and After Effects for motion branding), Figma for collaborative prototyping, and emerging tools like Midjourney to explore AI-assisted visual narratives—a skill increasingly valued in Bogotá’s digital-first agencies. Crucially, I’ve developed specialized expertise in two areas critical to Colombia’s current landscape:</w:t>
      </w:r>
    </w:p>
    <w:p>
      <w:pPr>
        <w:numPr>
          <w:ilvl w:val="0"/>
          <w:numId w:val="1001"/>
        </w:numPr>
        <w:pStyle w:val="Compact"/>
      </w:pPr>
      <w:r>
        <w:rPr>
          <w:bCs/>
          <w:b/>
        </w:rPr>
        <w:t xml:space="preserve">Brand Systems for Social Impact</w:t>
      </w:r>
      <w:r>
        <w:t xml:space="preserve">: Designed a community-led literacy campaign for Bogotá’s</w:t>
      </w:r>
      <w:r>
        <w:t xml:space="preserve"> </w:t>
      </w:r>
      <w:r>
        <w:rPr>
          <w:iCs/>
          <w:i/>
        </w:rPr>
        <w:t xml:space="preserve">Corporación Cultural El Chico</w:t>
      </w:r>
      <w:r>
        <w:t xml:space="preserve">, using color psychology rooted in Andean textile traditions to increase program participation by 63% among Afro-Colombian youth.</w:t>
      </w:r>
    </w:p>
    <w:p>
      <w:pPr>
        <w:numPr>
          <w:ilvl w:val="0"/>
          <w:numId w:val="1001"/>
        </w:numPr>
        <w:pStyle w:val="Compact"/>
      </w:pPr>
      <w:r>
        <w:rPr>
          <w:bCs/>
          <w:b/>
        </w:rPr>
        <w:t xml:space="preserve">Hyperlocal Digital Experiences</w:t>
      </w:r>
      <w:r>
        <w:t xml:space="preserve">: Created an interactive mobile app interface for</w:t>
      </w:r>
      <w:r>
        <w:t xml:space="preserve"> </w:t>
      </w:r>
      <w:r>
        <w:rPr>
          <w:iCs/>
          <w:i/>
        </w:rPr>
        <w:t xml:space="preserve">Café de Colombia</w:t>
      </w:r>
      <w:r>
        <w:t xml:space="preserve">'s Bogotá-based tourism initiative, integrating cultural touchpoints like the</w:t>
      </w:r>
      <w:r>
        <w:t xml:space="preserve"> </w:t>
      </w:r>
      <w:r>
        <w:rPr>
          <w:iCs/>
          <w:i/>
        </w:rPr>
        <w:t xml:space="preserve">Sabana de Bogotá</w:t>
      </w:r>
      <w:r>
        <w:t xml:space="preserve"> </w:t>
      </w:r>
      <w:r>
        <w:t xml:space="preserve">landscape and local artisan motifs to boost user engagement by 45%.</w:t>
      </w:r>
    </w:p>
    <w:p>
      <w:pPr>
        <w:pStyle w:val="FirstParagraph"/>
      </w:pPr>
      <w:r>
        <w:t xml:space="preserve">These projects exemplify my methodology: deep community research first, then culturally intelligent visual solutions. In Bogotá’s competitive market, this approach differentiates me from designers offering one-size-fits-all aesthetics.</w:t>
      </w:r>
    </w:p>
    <w:bookmarkEnd w:id="22"/>
    <w:bookmarkStart w:id="23" w:name="X8560fe37cf4cdd6846796baa8cc8b0b78387da6"/>
    <w:p>
      <w:pPr>
        <w:pStyle w:val="Heading3"/>
      </w:pPr>
      <w:r>
        <w:t xml:space="preserve">Cultural Immersion and Community Commitment</w:t>
      </w:r>
    </w:p>
    <w:p>
      <w:pPr>
        <w:pStyle w:val="FirstParagraph"/>
      </w:pPr>
      <w:r>
        <w:t xml:space="preserve">My commitment to Colombia Bogotá extends beyond professional requirements. I have studied Spanish intensively for five years (reaching C1 proficiency), completed a cultural exchange at</w:t>
      </w:r>
      <w:r>
        <w:t xml:space="preserve"> </w:t>
      </w:r>
      <w:r>
        <w:rPr>
          <w:iCs/>
          <w:i/>
        </w:rPr>
        <w:t xml:space="preserve">Universidad Nacional de Colombia</w:t>
      </w:r>
      <w:r>
        <w:t xml:space="preserve">, and actively engage with local design collectives like</w:t>
      </w:r>
      <w:r>
        <w:t xml:space="preserve"> </w:t>
      </w:r>
      <w:r>
        <w:rPr>
          <w:iCs/>
          <w:i/>
        </w:rPr>
        <w:t xml:space="preserve">Designers en Acción</w:t>
      </w:r>
      <w:r>
        <w:t xml:space="preserve">. I speak candidly about the importance of moving beyond superficial "Colombian" aesthetics—such as overused coffee cup motifs—to authentically represent the nation’s diverse voices. Bogotá’s creative community is remarkably open to cross-cultural collaboration, and I am eager to contribute through volunteer workshops at</w:t>
      </w:r>
      <w:r>
        <w:t xml:space="preserve"> </w:t>
      </w:r>
      <w:r>
        <w:rPr>
          <w:iCs/>
          <w:i/>
        </w:rPr>
        <w:t xml:space="preserve">Centro de Innovación Social</w:t>
      </w:r>
      <w:r>
        <w:t xml:space="preserve">, teaching digital design skills to women in informal settlements like</w:t>
      </w:r>
      <w:r>
        <w:t xml:space="preserve"> </w:t>
      </w:r>
      <w:r>
        <w:rPr>
          <w:iCs/>
          <w:i/>
        </w:rPr>
        <w:t xml:space="preserve">La Calera</w:t>
      </w:r>
      <w:r>
        <w:t xml:space="preserve">. My Statement of Purpose isn’t just a career plan—it’s a promise to become an integral part of Bogotá’s creative tapestry.</w:t>
      </w:r>
    </w:p>
    <w:bookmarkEnd w:id="23"/>
    <w:bookmarkStart w:id="24" w:name="future-vision-in-colombia-bogotá"/>
    <w:p>
      <w:pPr>
        <w:pStyle w:val="Heading3"/>
      </w:pPr>
      <w:r>
        <w:t xml:space="preserve">Future Vision in Colombia Bogotá</w:t>
      </w:r>
    </w:p>
    <w:p>
      <w:pPr>
        <w:pStyle w:val="FirstParagraph"/>
      </w:pPr>
      <w:r>
        <w:t xml:space="preserve">Within five years, I aim to co-found a design studio in Bogotá specializing in culturally grounded brand experiences for Latin American social enterprises. My immediate goals include securing an entry-level position at a forward-thinking agency like</w:t>
      </w:r>
      <w:r>
        <w:t xml:space="preserve"> </w:t>
      </w:r>
      <w:r>
        <w:rPr>
          <w:iCs/>
          <w:i/>
        </w:rPr>
        <w:t xml:space="preserve">Yolanda Gómez Studio</w:t>
      </w:r>
      <w:r>
        <w:t xml:space="preserve"> </w:t>
      </w:r>
      <w:r>
        <w:t xml:space="preserve">or</w:t>
      </w:r>
      <w:r>
        <w:t xml:space="preserve"> </w:t>
      </w:r>
      <w:r>
        <w:rPr>
          <w:iCs/>
          <w:i/>
        </w:rPr>
        <w:t xml:space="preserve">Máquina Creativa</w:t>
      </w:r>
      <w:r>
        <w:t xml:space="preserve">, where I can learn from Bogotá’s design leaders while contributing fresh perspectives. Long-term, I aspire to mentor emerging Colombian talent through the</w:t>
      </w:r>
      <w:r>
        <w:t xml:space="preserve"> </w:t>
      </w:r>
      <w:r>
        <w:rPr>
          <w:iCs/>
          <w:i/>
        </w:rPr>
        <w:t xml:space="preserve">Bogotá Design Collective</w:t>
      </w:r>
      <w:r>
        <w:t xml:space="preserve">, fostering a new generation of designers who view their work not as decoration but as catalysts for social progress.</w:t>
      </w:r>
    </w:p>
    <w:p>
      <w:pPr>
        <w:pStyle w:val="BodyText"/>
      </w:pPr>
      <w:r>
        <w:t xml:space="preserve">The energy of Colombia Bogotá is palpable—I feel it in the murals covering every alleyway, in the rapid evolution of its startups, and in conversations at coffee shops where designers debate visual ethics over</w:t>
      </w:r>
      <w:r>
        <w:t xml:space="preserve"> </w:t>
      </w:r>
      <w:r>
        <w:rPr>
          <w:iCs/>
          <w:i/>
        </w:rPr>
        <w:t xml:space="preserve">tinto</w:t>
      </w:r>
      <w:r>
        <w:t xml:space="preserve">. This city doesn’t just need a Graphic Designer; it needs someone who understands that every logo, campaign, or interface carries cultural weight. My technical skills are my foundation. My understanding of Colombia’s soul is my compass. And Bogotá is the only place where these elements align to create transformative work.</w:t>
      </w:r>
    </w:p>
    <w:p>
      <w:pPr>
        <w:pStyle w:val="BodyText"/>
      </w:pPr>
      <w:r>
        <w:t xml:space="preserve">As I finalize this Statement of Purpose, I recall a quote from Bogotá-born design icon Patricia Cisneros: "Design in Colombia is never neutral—it’s always an act of love for the land and its people." I stand ready to embody that spirit. Colombia Bogotá awaits not just my skills, but my full cultural commitment. Together, we can create visual narratives that don’t just sell products—but elevate communities.</w:t>
      </w:r>
    </w:p>
    <w:p>
      <w:pPr>
        <w:pStyle w:val="BodyText"/>
      </w:pPr>
      <w:r>
        <w:t xml:space="preserve">— A Passionate Graphic Designer Ready to Contribute to Colombia Bogotá's Creative Future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Career in Colombia Bogotá</dc:title>
  <dc:creator/>
  <dc:language>en</dc:language>
  <cp:keywords/>
  <dcterms:created xsi:type="dcterms:W3CDTF">2026-07-21T12:34:11Z</dcterms:created>
  <dcterms:modified xsi:type="dcterms:W3CDTF">2026-07-21T12:34:11Z</dcterms:modified>
</cp:coreProperties>
</file>

<file path=docProps/custom.xml><?xml version="1.0" encoding="utf-8"?>
<Properties xmlns="http://schemas.openxmlformats.org/officeDocument/2006/custom-properties" xmlns:vt="http://schemas.openxmlformats.org/officeDocument/2006/docPropsVTypes"/>
</file>