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r>
        <w:t xml:space="preserve"> </w:t>
      </w:r>
      <w:r>
        <w:t xml:space="preserve">Application</w:t>
      </w:r>
      <w:r>
        <w:t xml:space="preserve"> </w:t>
      </w:r>
      <w:r>
        <w:t xml:space="preserve">to</w:t>
      </w:r>
      <w:r>
        <w:t xml:space="preserve"> </w:t>
      </w:r>
      <w:r>
        <w:t xml:space="preserve">France</w:t>
      </w:r>
      <w:r>
        <w:t xml:space="preserve"> </w:t>
      </w:r>
      <w:r>
        <w:t xml:space="preserve">Paris</w:t>
      </w:r>
    </w:p>
    <w:bookmarkStart w:id="27" w:name="statement-of-purpose"/>
    <w:p>
      <w:pPr>
        <w:pStyle w:val="Heading1"/>
      </w:pPr>
      <w:r>
        <w:t xml:space="preserve">Statement of Purpose</w:t>
      </w:r>
    </w:p>
    <w:bookmarkStart w:id="26" w:name="Xf215d589e74605b77daaa1485aa365c03022b1c"/>
    <w:p>
      <w:pPr>
        <w:pStyle w:val="Heading2"/>
      </w:pPr>
      <w:r>
        <w:t xml:space="preserve">For Master's in Visual Communication Design at École Nationale Supérieure des Arts Décoratifs, Paris</w:t>
      </w:r>
    </w:p>
    <w:p>
      <w:pPr>
        <w:pStyle w:val="FirstParagraph"/>
      </w:pPr>
      <w:r>
        <w:t xml:space="preserve">From the moment I first held a pair of scissors and collage materials as a child, I knew graphic design was more than an occupation—it was my language of expression. Today, as I prepare to submit this Statement of Purpose for admission to the Master's program in Visual Communication Design at École Nationale Supérieure des Arts Décoratifs (ENSAD) in France Paris, I stand at a pivotal crossroads where my artistic journey converges with the unparalleled creative ecosystem of one of the world’s most influential design capitals. My aspiration is clear: to master the art of visual storytelling within France Paris's rich cultural tapestry and contribute meaningfully to its legacy as a global epicenter for graphic design innovation.</w:t>
      </w:r>
    </w:p>
    <w:bookmarkStart w:id="20" w:name="X412e51c3bb49ce01b255584aa33368813921a69"/>
    <w:p>
      <w:pPr>
        <w:pStyle w:val="Heading3"/>
      </w:pPr>
      <w:r>
        <w:t xml:space="preserve">Academic Foundations and Creative Evolution</w:t>
      </w:r>
    </w:p>
    <w:p>
      <w:pPr>
        <w:pStyle w:val="FirstParagraph"/>
      </w:pPr>
      <w:r>
        <w:t xml:space="preserve">My academic journey began with a Bachelor of Fine Arts in Graphic Design at the National University of Singapore, where I graduated with honors while leading projects that merged traditional craftsmanship with digital innovation. Notably, my thesis "Typography as Cultural Memory" explored how typefaces evolve within historical contexts—a project that culminated in an exhibition at the Singapore Design Week. However, I quickly realized that my work lacked the nuanced cultural depth only accessible through immersion in Europe’s design heritage. This realization intensified when I studied French language and art history during a semester abroad at Sorbonne University, where I discovered how Parisian designers like Jean Giraud (Moebius) and Paul Rand redefined visual communication through cultural dialogue.</w:t>
      </w:r>
    </w:p>
    <w:bookmarkEnd w:id="20"/>
    <w:bookmarkStart w:id="21" w:name="X3ccdbde9746ffde2d9a5314c014ac08e0835b7a"/>
    <w:p>
      <w:pPr>
        <w:pStyle w:val="Heading3"/>
      </w:pPr>
      <w:r>
        <w:t xml:space="preserve">Why France Paris? The Unmatched Creative Convergence</w:t>
      </w:r>
    </w:p>
    <w:p>
      <w:pPr>
        <w:pStyle w:val="FirstParagraph"/>
      </w:pPr>
      <w:r>
        <w:t xml:space="preserve">France Paris is not merely a location for my academic pursuits—it is the living crucible of modern graphic design philosophy. As I reflect on the works of French pioneers like Herb Lubalin and the typographic revolution at Atelier National de Recherche Typographique (ANRT) in Strasbourg, I recognize that Paris offers a unique synthesis of historical rigor and avant-garde experimentation. The city’s design landscape—where vintage posters from the 1920s mingle with cutting-edge digital installations at La Villette and the Musée des Arts Décoratifs—provides an irreplaceable context for understanding how graphic design shapes cultural identity. My goal is to learn from ENSAD’s faculty, including renowned practitioners like Étienne Cuvillier, whose work bridges tradition and technology. Crucially, Paris’ collaborative environment—where institutions like La Fabrique des Médias and Le Bazar des Arts foster interdisciplinary dialogue—mirrors my belief that the most impactful graphic design emerges from cross-pollination of ideas.</w:t>
      </w:r>
    </w:p>
    <w:bookmarkEnd w:id="21"/>
    <w:bookmarkStart w:id="22" w:name="X2d3a6ed149cb082e6b8ef8b5da859af9155dfcd"/>
    <w:p>
      <w:pPr>
        <w:pStyle w:val="Heading3"/>
      </w:pPr>
      <w:r>
        <w:t xml:space="preserve">Professional Experience: From Local to Global</w:t>
      </w:r>
    </w:p>
    <w:p>
      <w:pPr>
        <w:pStyle w:val="FirstParagraph"/>
      </w:pPr>
      <w:r>
        <w:t xml:space="preserve">As a junior designer at Singapore’s award-winning studio "Type &amp; Form," I developed branding systems for UNESCO-recognized heritage sites, learning to balance client needs with cultural sensitivity. One project—reimagining the visual identity for the Peranakan Museum—required deep research into Malay-Chinese textile patterns, resulting in a series that won the 2023 Singapore Design Award. Yet, these experiences also revealed gaps: without exposure to European design ethics and historical methodology, my work remained geographically confined. This limitation crystallized during a collaborative project with French students at the International Design Week in Lyon, where their contextual approach to client briefs profoundly shifted my perspective. I now understand that becoming a truly global Graphic Designer requires more than technical skill—it demands cultural intelligence cultivated through immersion in places like France Paris.</w:t>
      </w:r>
    </w:p>
    <w:bookmarkEnd w:id="22"/>
    <w:bookmarkStart w:id="23" w:name="Xd638fd6ebb3aacf87eeb72dd371bcb6d0249b61"/>
    <w:p>
      <w:pPr>
        <w:pStyle w:val="Heading3"/>
      </w:pPr>
      <w:r>
        <w:t xml:space="preserve">Future Vision: Designing with Cultural Responsibility</w:t>
      </w:r>
    </w:p>
    <w:p>
      <w:pPr>
        <w:pStyle w:val="FirstParagraph"/>
      </w:pPr>
      <w:r>
        <w:t xml:space="preserve">My long-term vision is to establish a design studio in Paris that specializes in culturally rooted visual communication for international NGOs and heritage institutions. I aim to develop projects where typography, color theory, and spatial design reflect the histories of communities they serve—such as creating accessible visual narratives for the Louvre’s diverse visitor base or collaborating with Parisian immigrant collectives on identity-based exhibitions. This path requires mastering French design pedagogy, which emphasizes critical theory alongside practice. At ENSAD, I seek to engage deeply with courses like "Typography and Cultural Memory" and "Digital Interventions in Public Space," while contributing my Asian perspective to studio critiques. The university’s partnership with the Centre Pompidou will allow me to analyze how historical movements inform contemporary practice—a necessity for the nuanced Graphic Designer of tomorrow.</w:t>
      </w:r>
    </w:p>
    <w:bookmarkEnd w:id="23"/>
    <w:bookmarkStart w:id="24" w:name="X3479bfa98651e354c4ae6f2c04ede2ccc39e302"/>
    <w:p>
      <w:pPr>
        <w:pStyle w:val="Heading3"/>
      </w:pPr>
      <w:r>
        <w:t xml:space="preserve">The Parisian Ethos as My Creative Compass</w:t>
      </w:r>
    </w:p>
    <w:p>
      <w:pPr>
        <w:pStyle w:val="FirstParagraph"/>
      </w:pPr>
      <w:r>
        <w:t xml:space="preserve">What excites me most about France Paris is its unyielding commitment to design as a force for social dialogue, not merely aesthetic pleasure. The city’s approach—evident in campaigns like the "Paris Respire" car-free initiative or the inclusive typography of public signage—proves that graphic design can foster civic belonging. I intend to absorb this ethos through ENSAD’s emphasis on ethical practice and community engagement, moving beyond my current focus on commercial projects to explore how visual communication can address urban challenges like migration integration or climate awareness. As a Graphic Designer, I recognize that the most enduring work arises from deep contextual understanding—a principle embodied in Paris’s design legacy from the Bauhaus émigrés to today’s digital pioneers.</w:t>
      </w:r>
    </w:p>
    <w:bookmarkEnd w:id="24"/>
    <w:bookmarkStart w:id="25" w:name="X13248cee071975847c870b46bf72342fa846a73"/>
    <w:p>
      <w:pPr>
        <w:pStyle w:val="Heading3"/>
      </w:pPr>
      <w:r>
        <w:t xml:space="preserve">Conclusion: A Commitment to Cultural Dialogue</w:t>
      </w:r>
    </w:p>
    <w:p>
      <w:pPr>
        <w:pStyle w:val="FirstParagraph"/>
      </w:pPr>
      <w:r>
        <w:t xml:space="preserve">This Statement of Purpose is not merely an application—it is a declaration of my commitment to becoming a bridge between design traditions. I have dedicated years to honing technical skills, but France Paris offers the cultural and intellectual environment where those skills can transform into meaningful contribution. ENSAD represents the ideal convergence of rigorous academic training and Paris’s unparalleled creative energy. By joining your community, I will actively participate in shaping the future of visual communication through a lens that values history, ethics, and human connection. As I stand before you—a prospective student eager to contribute to France Paris’s legacy—I affirm that my journey as a Graphic Designer is not just about creating beautiful work; it is about crafting visual dialogues that resonate across cultures. I am ready to immerse myself fully in this transformative experience and emerge as a designer who honors both the past and the future, one typographic decision at a time.</w:t>
      </w:r>
    </w:p>
    <w:p>
      <w:pPr>
        <w:pStyle w:val="BodyText"/>
      </w:pPr>
      <w:r>
        <w:t xml:space="preserve">— [Your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 Application to France Paris</dc:title>
  <dc:creator/>
  <dc:language>en</dc:language>
  <cp:keywords/>
  <dcterms:created xsi:type="dcterms:W3CDTF">2026-07-21T12:29:56Z</dcterms:created>
  <dcterms:modified xsi:type="dcterms:W3CDTF">2026-07-21T12:29:56Z</dcterms:modified>
</cp:coreProperties>
</file>

<file path=docProps/custom.xml><?xml version="1.0" encoding="utf-8"?>
<Properties xmlns="http://schemas.openxmlformats.org/officeDocument/2006/custom-properties" xmlns:vt="http://schemas.openxmlformats.org/officeDocument/2006/docPropsVTypes"/>
</file>