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5" w:name="Xbcb77fb41dcf1054d6ea0415e6468a7a39b709f"/>
    <w:p>
      <w:pPr>
        <w:pStyle w:val="Heading1"/>
      </w:pPr>
      <w:r>
        <w:t xml:space="preserve">Statement of Purpose for Graphic Designer Position</w:t>
      </w:r>
    </w:p>
    <w:p>
      <w:pPr>
        <w:pStyle w:val="FirstParagraph"/>
      </w:pPr>
      <w:r>
        <w:t xml:space="preserve">As a passionate and technically proficient creative professional, I am writing this Statement of Purpose to express my profound enthusiasm for contributing as a Graphic Designer within India Bangalore’s dynamic ecosystem. This city has long captivated me not merely as a global IT hub, but as the pulsating heart of India's burgeoning design revolution where innovation meets cultural richness. My journey toward becoming an exceptional Graphic Designer is intrinsically linked to Bangalore’s unique convergence of technological advancement, artistic vibrancy, and entrepreneurial spirit—a synergy I am eager to embrace and elevate through my skills.</w:t>
      </w:r>
    </w:p>
    <w:bookmarkStart w:id="20" w:name="X922812b1293cb278d70b92011c6a1eb04ab6ae7"/>
    <w:p>
      <w:pPr>
        <w:pStyle w:val="Heading2"/>
      </w:pPr>
      <w:r>
        <w:t xml:space="preserve">Foundational Vision and Creative Evolution</w:t>
      </w:r>
    </w:p>
    <w:p>
      <w:pPr>
        <w:pStyle w:val="FirstParagraph"/>
      </w:pPr>
      <w:r>
        <w:t xml:space="preserve">My fascination with visual storytelling began during childhood, sketching narratives in margins of textbooks while absorbing the kaleidoscopic energy of Indian festivals and urban landscapes. This evolved into formal education at the National Institute of Design (NID) in Ahmedabad, where I honed my technical mastery across Adobe Creative Suite (Photoshop, Illustrator, InDesign), motion graphics with After Effects, and responsive web design principles. More importantly, NID instilled in me a philosophy: great design must resonate culturally while solving real problems. My thesis project—a campaign for rural artisans using minimalist branding to modernize traditional crafts—earned recognition at the Bangalore Design Festival 2023 and cemented my commitment to designing with purpose.</w:t>
      </w:r>
    </w:p>
    <w:bookmarkEnd w:id="20"/>
    <w:bookmarkStart w:id="21" w:name="Xa11561b5fca63571cd70d63c7dd6722cc469b7c"/>
    <w:p>
      <w:pPr>
        <w:pStyle w:val="Heading2"/>
      </w:pPr>
      <w:r>
        <w:t xml:space="preserve">Why Bangalore? The Unmistakable Creative Crucible</w:t>
      </w:r>
    </w:p>
    <w:p>
      <w:pPr>
        <w:pStyle w:val="FirstParagraph"/>
      </w:pPr>
      <w:r>
        <w:t xml:space="preserve">India Bangalore isn’t just a city on my resume—it’s the living laboratory where my Graphic Designer aspirations find their perfect catalyst. Unlike established design hubs in Mumbai or Delhi, Bangalore thrives on its startup DNA: 500+ tech unicorns, 24/7 co-working ecosystems like WeWork Koramangala, and an unparalleled density of creative talent. I’ve witnessed firsthand how brands like Byju’s and Flipkart leverage design to humanize complex digital experiences. The city’s open culture—evident in street art festivals (like Bengaluru Street Art Fest) and free workshops at NID Bangalore chapters—fuels continuous learning, a necessity for any contemporary Graphic Designer.</w:t>
      </w:r>
    </w:p>
    <w:p>
      <w:pPr>
        <w:pStyle w:val="BodyText"/>
      </w:pPr>
      <w:r>
        <w:t xml:space="preserve">What excites me most is Bangalore’s unique blend of tradition and disruption. I’ve spent months researching how local brands (e.g., Kalyan Jewellers’ modernized packaging) balance Indian aesthetics with global standards—a challenge I’m equipped to address. During a summer internship at</w:t>
      </w:r>
      <w:r>
        <w:t xml:space="preserve"> </w:t>
      </w:r>
      <w:r>
        <w:rPr>
          <w:iCs/>
          <w:i/>
        </w:rPr>
        <w:t xml:space="preserve">PixelLoom Studio</w:t>
      </w:r>
      <w:r>
        <w:t xml:space="preserve"> </w:t>
      </w:r>
      <w:r>
        <w:t xml:space="preserve">in Indiranagar, I designed culturally sensitive campaigns for South Indian food startups, learning that Bangalore’s diversity demands nuanced visual language. This aligns perfectly with my belief that an effective Graphic Designer must be both a cultural anthropologist and technical virtuoso.</w:t>
      </w:r>
    </w:p>
    <w:bookmarkEnd w:id="21"/>
    <w:bookmarkStart w:id="22" w:name="X701603d1687bab0d11d68e9170356c34776e0df"/>
    <w:p>
      <w:pPr>
        <w:pStyle w:val="Heading2"/>
      </w:pPr>
      <w:r>
        <w:t xml:space="preserve">Technical Arsenal Meets Strategic Thinking</w:t>
      </w:r>
    </w:p>
    <w:p>
      <w:pPr>
        <w:pStyle w:val="FirstParagraph"/>
      </w:pPr>
      <w:r>
        <w:t xml:space="preserve">My toolkit extends beyond software proficiency. I’ve mastered design systems for scalability (using Figma with cross-functional teams), typography psychology, and data-driven A/B testing to optimize user engagement—skills critical in Bangalore’s fast-paced market where brands like Ola and Swiggy demand conversion-focused visuals. For example, my recent project for</w:t>
      </w:r>
      <w:r>
        <w:t xml:space="preserve"> </w:t>
      </w:r>
      <w:r>
        <w:rPr>
          <w:iCs/>
          <w:i/>
        </w:rPr>
        <w:t xml:space="preserve">GreenScape</w:t>
      </w:r>
      <w:r>
        <w:t xml:space="preserve">, a Bangalore-based eco-tech startup, increased social media CTR by 37% through micro-animations in Instagram Reels that mirrored the brand’s sustainability ethos. This wasn’t just about aesthetics; it was strategic storytelling rooted in understanding Bangalore’s youth-driven audience.</w:t>
      </w:r>
    </w:p>
    <w:bookmarkEnd w:id="22"/>
    <w:bookmarkStart w:id="23" w:name="the-future-of-design-in-india-bangalore"/>
    <w:p>
      <w:pPr>
        <w:pStyle w:val="Heading2"/>
      </w:pPr>
      <w:r>
        <w:t xml:space="preserve">The Future of Design in India Bangalore</w:t>
      </w:r>
    </w:p>
    <w:p>
      <w:pPr>
        <w:pStyle w:val="FirstParagraph"/>
      </w:pPr>
      <w:r>
        <w:t xml:space="preserve">I envision my role as a Graphic Designer evolving beyond static assets into experience architects. In India Bangalore’s context, this means creating adaptable visual systems for brands navigating both metro and tier-2 markets. My short-term goal is to join a forward-thinking agency like</w:t>
      </w:r>
      <w:r>
        <w:t xml:space="preserve"> </w:t>
      </w:r>
      <w:r>
        <w:rPr>
          <w:iCs/>
          <w:i/>
        </w:rPr>
        <w:t xml:space="preserve">Landor &amp; Fitch Bangalore</w:t>
      </w:r>
      <w:r>
        <w:t xml:space="preserve"> </w:t>
      </w:r>
      <w:r>
        <w:t xml:space="preserve">or</w:t>
      </w:r>
      <w:r>
        <w:t xml:space="preserve"> </w:t>
      </w:r>
      <w:r>
        <w:rPr>
          <w:iCs/>
          <w:i/>
        </w:rPr>
        <w:t xml:space="preserve">Wunderman Thompson India</w:t>
      </w:r>
      <w:r>
        <w:t xml:space="preserve">, where I can contribute to projects merging AR experiences with Indian cultural motifs (e.g., using traditional Madhubani patterns in digital ads for the tourism sector). Long-term, I aim to launch a design collective focused on ethical branding for Karnataka’s MSMEs—a direct response to Bangalore’s unmet need for accessible, culturally rooted visual identity solutions.</w:t>
      </w:r>
    </w:p>
    <w:p>
      <w:pPr>
        <w:pStyle w:val="BodyText"/>
      </w:pPr>
      <w:r>
        <w:t xml:space="preserve">I recognize that India Bangalore isn’t just about opportunities—it’s about responsibility. As the city grapples with rapid urbanization, my design philosophy prioritizes inclusivity: ensuring visuals work across literacy levels and screen sizes prevalent in Tier-2 Indian markets. This perspective stems from volunteering with</w:t>
      </w:r>
      <w:r>
        <w:t xml:space="preserve"> </w:t>
      </w:r>
      <w:r>
        <w:rPr>
          <w:iCs/>
          <w:i/>
        </w:rPr>
        <w:t xml:space="preserve">Design for Good</w:t>
      </w:r>
      <w:r>
        <w:t xml:space="preserve">, where I created low-bandwidth-friendly infographics for Bangalore’s waste management initiatives—a project that taught me design must serve communities, not just consumers.</w:t>
      </w:r>
    </w:p>
    <w:bookmarkEnd w:id="23"/>
    <w:bookmarkStart w:id="24" w:name="Xa3c638f66f5d7960709e55440b7aedb0b07a2e2"/>
    <w:p>
      <w:pPr>
        <w:pStyle w:val="Heading2"/>
      </w:pPr>
      <w:r>
        <w:t xml:space="preserve">Conclusion: Where Vision Meets Opportunity</w:t>
      </w:r>
    </w:p>
    <w:p>
      <w:pPr>
        <w:pStyle w:val="FirstParagraph"/>
      </w:pPr>
      <w:r>
        <w:t xml:space="preserve">This Statement of Purpose is more than an application—it’s a promise. A promise to channel my skills as a Graphic Designer into Bangalore’s creative engine, where I will collaborate with developers, marketers, and community leaders to shape narratives that reflect India’s spirit while embracing global standards. Having observed the city’s transformation from "Garden City" to "Silicon Valley of India," I am convinced that Bangalore doesn’t just need designers; it needs storytellers who understand that every logo, ad, or app interface is a small step toward redefining how the world perceives Indian innovation.</w:t>
      </w:r>
    </w:p>
    <w:p>
      <w:pPr>
        <w:pStyle w:val="BodyText"/>
      </w:pPr>
      <w:r>
        <w:t xml:space="preserve">I am ready to bring my cultural empathy, technical agility, and relentless curiosity to your team in India Bangalore. As I continue this journey as a Graphic Designer, I seek not just a position—but a partnership in building the visual language of India’s next decade. The dynamic energy of Bangalore isn’t just where I want to work; it’s where my purpose as a designer finds its truest expression.</w:t>
      </w:r>
    </w:p>
    <w:p>
      <w:pPr>
        <w:pStyle w:val="BodyText"/>
      </w:pPr>
      <w:r>
        <w:t xml:space="preserve">With deep commitment to excellence,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2026-07-23T08:51:02Z</dcterms:created>
  <dcterms:modified xsi:type="dcterms:W3CDTF">2026-07-23T08:51:02Z</dcterms:modified>
</cp:coreProperties>
</file>

<file path=docProps/custom.xml><?xml version="1.0" encoding="utf-8"?>
<Properties xmlns="http://schemas.openxmlformats.org/officeDocument/2006/custom-properties" xmlns:vt="http://schemas.openxmlformats.org/officeDocument/2006/docPropsVTypes"/>
</file>