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0" w:name="Xf0ed8c3fb2f924209ed6bcf9c356c02f357332a"/>
    <w:p>
      <w:pPr>
        <w:pStyle w:val="Heading1"/>
      </w:pPr>
      <w:r>
        <w:t xml:space="preserve">Statement of Purpose: Cultivating Visual Identity for Indonesia Jakarta's Creative Renaissance</w:t>
      </w:r>
    </w:p>
    <w:p>
      <w:pPr>
        <w:pStyle w:val="FirstParagraph"/>
      </w:pPr>
      <w:r>
        <w:t xml:space="preserve">In the vibrant, ever-evolving urban landscape of Indonesia Jakarta, where tradition seamlessly intertwines with digital innovation, I stand ready to contribute my creative expertise as a dedicated Graphic Designer. My Statement of Purpose is not merely an academic exercise but a committed declaration of intent: to leverage my design skills within Jakarta's dynamic cultural and economic ecosystem. Having grown up amidst the sensory richness of this megacity—where street vendors sell *martabak* beneath neon-lit skyscrapers and Batik patterns pulse through modern fashion—I understand that effective visual communication transcends aesthetics; it builds bridges between heritage and progress. My journey has led me to this moment, poised to serve as a Graphic Designer who deeply respects Indonesia Jakarta's unique identity while driving its visual narrative forward.</w:t>
      </w:r>
    </w:p>
    <w:p>
      <w:pPr>
        <w:pStyle w:val="BodyText"/>
      </w:pPr>
      <w:r>
        <w:t xml:space="preserve">My academic foundation in Visual Communication Design at the Institut Teknologi Bandung (ITB) equipped me with technical mastery across Adobe Creative Suite, typography systems, and user-centered design methodologies. Yet, it was my semester-long internship at a Jakarta-based digital agency that crystallized my purpose. I collaborated on branding campaigns for local startups like *Gojek*’s community initiatives and *Traveloka*, where I learned that successful design in Indonesia Jakarta demands cultural intelligence alongside technical skill. For instance, when redesigning a food delivery app’s interface for Indonesian users, I incorporated localized color palettes inspired by Sundanese textiles and simplified navigation to accommodate multilingual user needs—practices rooted in understanding that Jakarta’s 10 million+ diverse population requires nuanced visual language. This experience taught me that being a Graphic Designer here isn’t about imposing global trends; it’s about co-creating solutions with the community.</w:t>
      </w:r>
    </w:p>
    <w:p>
      <w:pPr>
        <w:pStyle w:val="BodyText"/>
      </w:pPr>
      <w:r>
        <w:t xml:space="preserve">What fuels my commitment to Indonesia Jakarta is its unparalleled transformation as Southeast Asia’s creative capital. The city hosts over 500 creative agencies, from indie studios like *Hakuna Matata* designing for *Jakarta Fashion Week* to multinational hubs driving digital campaigns across ASEAN. I’ve followed how brands like *Kopi Kenangan* and *Blibli* use graphic design to resonate with Indonesian youth—a demographic that shapes 50% of Jakarta’s market. My personal project, "Betawi Reimagined," reinterpreted traditional Sundanese motifs into minimalist packaging for local coffee roasters. This work wasn’t just an exercise; it was a dialogue with Jakarta’s cultural heartbeat. By partnering with *Komunitas Seni Betawi*, I ensured the designs honored ancestral patterns while speaking to modern consumers, resulting in a 40% engagement increase on social media—proof that design rooted in local context drives tangible results.</w:t>
      </w:r>
    </w:p>
    <w:p>
      <w:pPr>
        <w:pStyle w:val="BodyText"/>
      </w:pPr>
      <w:r>
        <w:t xml:space="preserve">My motivation stems from recognizing Jakarta’s unique challenges: rapid urbanization demanding sustainable branding, digital literacy gaps requiring intuitive visual systems, and the urgent need for inclusive representation. As a Graphic Designer targeting Indonesia Jakarta, I aim to address these through strategic partnerships. I envision collaborating with NGOs like *Seni Budaya* to create accessible educational materials for informal communities in Cipinang or designing data visualization tools that make government initiatives transparent via platforms like *Jakarta Smart City*. My proficiency in both Bahasa Indonesia and English positions me to navigate Jakarta’s bilingual business environment, ensuring seamless communication between local stakeholders and international partners—a critical skill in a city where 70% of creative projects involve cross-cultural collaboration.</w:t>
      </w:r>
    </w:p>
    <w:p>
      <w:pPr>
        <w:pStyle w:val="BodyText"/>
      </w:pPr>
      <w:r>
        <w:t xml:space="preserve">Moreover, I’ve observed that the most impactful Graphic Designers in Indonesia Jakarta are those who move beyond pixels to understand the human story behind every project. During my volunteer work with *Banteng* Foundation, I redesigned their fundraising materials using storytelling techniques inspired by *Wayang* puppetry—transforming a 15% drop in donations into a 30% rise within three months. This outcome reinforced that design is empathy in action, especially here where community trust is paramount. In Jakarta’s competitive creative scene, I don’t seek to be merely "a designer"; I aim to be a cultural translator who ensures brands feel authentically Indonesian while scaling globally.</w:t>
      </w:r>
    </w:p>
    <w:p>
      <w:pPr>
        <w:pStyle w:val="BodyText"/>
      </w:pPr>
      <w:r>
        <w:t xml:space="preserve">Looking ahead, my long-term vision aligns with Indonesia Jakarta’s strategic goals under *Master Plan 2025*. As the city pushes for digital transformation and sustainable tourism, I plan to specialize in eco-conscious design systems—using recycled materials in physical branding and optimizing digital assets for low-bandwidth users across Java. I am eager to join a forward-thinking agency or corporate innovation lab where my skills can support Jakarta’s ambition to become ASEAN’s creative hub. My portfolio already includes partnerships with *PT Indofood* (rebranding *Sari Roti*’s eco-packaging) and *Lippo Karawaci*, demonstrating how strategic visual identity drives both social impact and business growth.</w:t>
      </w:r>
    </w:p>
    <w:p>
      <w:pPr>
        <w:pStyle w:val="BodyText"/>
      </w:pPr>
      <w:r>
        <w:t xml:space="preserve">My Statement of Purpose is a promise: to bring relentless creativity, cultural humility, and technical excellence to Indonesia Jakarta’s design community. I understand that as a Graphic Designer here, my work doesn’t exist in isolation—it shapes how Indonesian brands connect with their audience, how local artisans gain visibility, and how Jakarta’s identity evolves in the digital age. I am not seeking a job; I am committed to becoming an integral voice in Jakarta’s visual conversation. With my academic rigor, hands-on experience within Indonesia Jakarta’s ecosystem, and unwavering passion for its people and progress, I am prepared to contribute meaningfully from day one. This is where my journey converges with the city’s future—where every logo, campaign, and interface tells a story of Indonesia Jakarta rising with purpose.</w:t>
      </w:r>
    </w:p>
    <w:p>
      <w:pPr>
        <w:pStyle w:val="BodyText"/>
      </w:pPr>
      <w:r>
        <w:t xml:space="preserve">I welcome the opportunity to bring this vision to life within your organization. Let us create not just designs, but legacies that honor Jakarta’s soul while embracing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Indonesia Jakarta</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