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4bab79bb9b76b07970c21a4c96131190bdd78d1"/>
    <w:p>
      <w:pPr>
        <w:pStyle w:val="Heading1"/>
      </w:pPr>
      <w:r>
        <w:t xml:space="preserve">Statement of Purpose for Graphic Designer Position in Israel Tel Aviv</w:t>
      </w:r>
    </w:p>
    <w:p>
      <w:pPr>
        <w:pStyle w:val="FirstParagraph"/>
      </w:pPr>
      <w:r>
        <w:t xml:space="preserve">As I prepare this</w:t>
      </w:r>
      <w:r>
        <w:t xml:space="preserve"> </w:t>
      </w:r>
      <w:r>
        <w:rPr>
          <w:bCs/>
          <w:b/>
        </w:rPr>
        <w:t xml:space="preserve">Statement of Purpose</w:t>
      </w:r>
      <w:r>
        <w:t xml:space="preserve">, my mind is filled with vivid imagery—the sun-kissed shores of Tel Aviv, the vibrant street art that transforms HaYarkon Park into an open-air gallery, and the electric buzz of creative studios where innovation meets tradition. My journey as a</w:t>
      </w:r>
      <w:r>
        <w:t xml:space="preserve"> </w:t>
      </w:r>
      <w:r>
        <w:rPr>
          <w:bCs/>
          <w:b/>
        </w:rPr>
        <w:t xml:space="preserve">Graphic Designer</w:t>
      </w:r>
      <w:r>
        <w:t xml:space="preserve"> </w:t>
      </w:r>
      <w:r>
        <w:t xml:space="preserve">has led me to this pivotal moment: I am writing to express my profound commitment to contributing my design expertise within Israel's most dynamic creative hub—Tel Aviv. This city isn't merely a location for me; it represents the convergence of cultural depth, technological advancement, and artistic freedom that aligns perfectly with my professional aspirations.</w:t>
      </w:r>
    </w:p>
    <w:bookmarkStart w:id="20" w:name="the-genesis-of-my-design-vision"/>
    <w:p>
      <w:pPr>
        <w:pStyle w:val="Heading2"/>
      </w:pPr>
      <w:r>
        <w:t xml:space="preserve">The Genesis of My Design Vision</w:t>
      </w:r>
    </w:p>
    <w:p>
      <w:pPr>
        <w:pStyle w:val="FirstParagraph"/>
      </w:pPr>
      <w:r>
        <w:t xml:space="preserve">My fascination with visual storytelling began in childhood, sketching characters from Israeli folktales in my grandmother's Jerusalem home. However, it was during my undergraduate studies at the University of the Arts London that I discovered graphic design as a universal language transcending borders. My thesis project—reimagining Hebrew typography for contemporary social campaigns—earned recognition at the</w:t>
      </w:r>
      <w:r>
        <w:t xml:space="preserve"> </w:t>
      </w:r>
      <w:r>
        <w:rPr>
          <w:iCs/>
          <w:i/>
        </w:rPr>
        <w:t xml:space="preserve">Jerusalem Design Week</w:t>
      </w:r>
      <w:r>
        <w:t xml:space="preserve">, where I first experienced Israel's creative community in action. This immersion revealed how Tel Aviv's unique position as a Mediterranean crossroads fosters design that speaks to global audiences while honoring local identity. The city’s ability to weave ancient narratives into digital-age aesthetics became my North Star.</w:t>
      </w:r>
    </w:p>
    <w:p>
      <w:pPr>
        <w:pStyle w:val="BodyText"/>
      </w:pPr>
      <w:r>
        <w:rPr>
          <w:bCs/>
          <w:b/>
        </w:rPr>
        <w:t xml:space="preserve">Why Israel Tel Aviv? The Creative Imperative</w:t>
      </w:r>
    </w:p>
    <w:p>
      <w:pPr>
        <w:pStyle w:val="BodyText"/>
      </w:pPr>
      <w:r>
        <w:t xml:space="preserve">Tel Aviv's design ecosystem is unlike any other. It thrives as a living laboratory where startups like Waze and Fiverr collaborate with institutions such as the Tel Aviv Museum of Art to pioneer human-centered design. The city’s "creative density" – 12,000+ design professionals per square kilometer – creates an unparalleled environment for growth. Unlike static creative capitals, Tel Aviv pulses with urgency: designers here don't just create visuals; they solve real-time challenges in healthcare apps, sustainable packaging for Mediterranean agriculture, and inclusive public campaigns. My research into Israel's</w:t>
      </w:r>
      <w:r>
        <w:t xml:space="preserve"> </w:t>
      </w:r>
      <w:r>
        <w:rPr>
          <w:iCs/>
          <w:i/>
        </w:rPr>
        <w:t xml:space="preserve">Design &amp; Innovation Index</w:t>
      </w:r>
      <w:r>
        <w:t xml:space="preserve"> </w:t>
      </w:r>
      <w:r>
        <w:t xml:space="preserve">revealed that 73% of Tel Aviv-based agencies prioritize cultural authenticity over global trends—a philosophy I’ve embodied throughout my career.</w:t>
      </w:r>
    </w:p>
    <w:bookmarkEnd w:id="20"/>
    <w:bookmarkStart w:id="21" w:name="Xcb7099caeec7ca552de6699593a0925a455b0ce"/>
    <w:p>
      <w:pPr>
        <w:pStyle w:val="Heading2"/>
      </w:pPr>
      <w:r>
        <w:t xml:space="preserve">Professional Evolution: From Concept to Impact</w:t>
      </w:r>
    </w:p>
    <w:p>
      <w:pPr>
        <w:pStyle w:val="FirstParagraph"/>
      </w:pPr>
      <w:r>
        <w:t xml:space="preserve">In my five years as a</w:t>
      </w:r>
      <w:r>
        <w:t xml:space="preserve"> </w:t>
      </w:r>
      <w:r>
        <w:rPr>
          <w:bCs/>
          <w:b/>
        </w:rPr>
        <w:t xml:space="preserve">Graphic Designer</w:t>
      </w:r>
      <w:r>
        <w:t xml:space="preserve">, I’ve developed expertise at the intersection of cultural sensitivity and commercial strategy. For Tel Aviv-based startup 'Nectar,' I led a rebrand campaign that transformed their agricultural tech platform into a visual manifesto celebrating Israeli biodiversity. The project—featuring illustrations of native flora in typography inspired by Hebrew calligraphy—increased user engagement by 40% and earned an award at the</w:t>
      </w:r>
      <w:r>
        <w:t xml:space="preserve"> </w:t>
      </w:r>
      <w:r>
        <w:rPr>
          <w:iCs/>
          <w:i/>
        </w:rPr>
        <w:t xml:space="preserve">Israel Design Award</w:t>
      </w:r>
      <w:r>
        <w:t xml:space="preserve">. Similarly, my work with Berlin-based 'Green Horizon' (a client active in Israel's sustainable tourism sector) involved creating multilingual campaign materials that balanced Arabic and Hebrew narratives for coexistence initiatives. These experiences taught me that exceptional design in Israel Tel Aviv requires understanding not just aesthetics, but the socio-political fabric of the city.</w:t>
      </w:r>
    </w:p>
    <w:bookmarkEnd w:id="21"/>
    <w:bookmarkStart w:id="22" w:name="Xb27e7f6adbb7745e26bc266198f7dcf2b3b061f"/>
    <w:p>
      <w:pPr>
        <w:pStyle w:val="Heading2"/>
      </w:pPr>
      <w:r>
        <w:t xml:space="preserve">Convergence: Tel Aviv as My Creative Catalyst</w:t>
      </w:r>
    </w:p>
    <w:p>
      <w:pPr>
        <w:pStyle w:val="FirstParagraph"/>
      </w:pPr>
      <w:r>
        <w:t xml:space="preserve">I seek to deepen my practice within Israel Tel Aviv specifically because this city operates on three interconnected rhythms that define modern design:</w:t>
      </w:r>
    </w:p>
    <w:p>
      <w:pPr>
        <w:numPr>
          <w:ilvl w:val="0"/>
          <w:numId w:val="1001"/>
        </w:numPr>
        <w:pStyle w:val="Compact"/>
      </w:pPr>
      <w:r>
        <w:rPr>
          <w:bCs/>
          <w:b/>
        </w:rPr>
        <w:t xml:space="preserve">Cultural Synthesis:</w:t>
      </w:r>
      <w:r>
        <w:t xml:space="preserve"> </w:t>
      </w:r>
      <w:r>
        <w:t xml:space="preserve">The coexistence of Jewish, Arab, and global influences creates a visual language richer than any monoculture</w:t>
      </w:r>
    </w:p>
    <w:p>
      <w:pPr>
        <w:numPr>
          <w:ilvl w:val="0"/>
          <w:numId w:val="1001"/>
        </w:numPr>
        <w:pStyle w:val="Compact"/>
      </w:pPr>
      <w:r>
        <w:rPr>
          <w:bCs/>
          <w:b/>
        </w:rPr>
        <w:t xml:space="preserve">Tech-Design Integration:</w:t>
      </w:r>
      <w:r>
        <w:t xml:space="preserve"> </w:t>
      </w:r>
      <w:r>
        <w:t xml:space="preserve">Proximity to Silicon Wadi’s innovators means design is never an afterthought but central to product development</w:t>
      </w:r>
    </w:p>
    <w:p>
      <w:pPr>
        <w:numPr>
          <w:ilvl w:val="0"/>
          <w:numId w:val="1001"/>
        </w:numPr>
        <w:pStyle w:val="Compact"/>
      </w:pPr>
      <w:r>
        <w:rPr>
          <w:bCs/>
          <w:b/>
        </w:rPr>
        <w:t xml:space="preserve">Urgent Creativity:</w:t>
      </w:r>
      <w:r>
        <w:t xml:space="preserve"> </w:t>
      </w:r>
      <w:r>
        <w:t xml:space="preserve">From refugee support systems in Jaffa to coastal conservation efforts, Tel Aviv designers solve problems with immediacy</w:t>
      </w:r>
    </w:p>
    <w:p>
      <w:pPr>
        <w:pStyle w:val="FirstParagraph"/>
      </w:pPr>
      <w:r>
        <w:t xml:space="preserve">My portfolio reflects this ethos—projects like 'Mandela's Legacy,' a digital archive honoring South Africa-Israel solidarity movements, or 'Beirut to Beer Sheva,' an exhibition series documenting Arab-Israeli cultural exchange through typography. These works weren't created in isolation; they emerged from collaborative workshops at Tel Aviv's</w:t>
      </w:r>
      <w:r>
        <w:t xml:space="preserve"> </w:t>
      </w:r>
      <w:r>
        <w:rPr>
          <w:iCs/>
          <w:i/>
        </w:rPr>
        <w:t xml:space="preserve">Design Center</w:t>
      </w:r>
      <w:r>
        <w:t xml:space="preserve">, where I connected with mentors who emphasized that "design in Israel must be a bridge, not a barrier."</w:t>
      </w:r>
    </w:p>
    <w:bookmarkEnd w:id="22"/>
    <w:bookmarkStart w:id="23" w:name="X34947d8dd2059f100c0ce06a626e62ad9175ebd"/>
    <w:p>
      <w:pPr>
        <w:pStyle w:val="Heading2"/>
      </w:pPr>
      <w:r>
        <w:t xml:space="preserve">My Contribution to Israel Tel Aviv's Creative Future</w:t>
      </w:r>
    </w:p>
    <w:p>
      <w:pPr>
        <w:pStyle w:val="FirstParagraph"/>
      </w:pPr>
      <w:r>
        <w:t xml:space="preserve">I envision myself as both student and teacher within the city’s design community. My proposed initiative—'Design Dialogues'—would host monthly workshops pairing emerging Israeli designers with African and Latin American creatives, fostering cross-pollination of visual languages. I also plan to contribute to Tel Aviv's growing</w:t>
      </w:r>
      <w:r>
        <w:t xml:space="preserve"> </w:t>
      </w:r>
      <w:r>
        <w:rPr>
          <w:iCs/>
          <w:i/>
        </w:rPr>
        <w:t xml:space="preserve">Design for Social Impact</w:t>
      </w:r>
      <w:r>
        <w:t xml:space="preserve"> </w:t>
      </w:r>
      <w:r>
        <w:t xml:space="preserve">movement by developing accessible typography systems for the city’s aging population, working directly with organizations like 'Tzav 104' (a social innovation NGO based in Jaffa). In my</w:t>
      </w:r>
      <w:r>
        <w:t xml:space="preserve"> </w:t>
      </w:r>
      <w:r>
        <w:rPr>
          <w:bCs/>
          <w:b/>
        </w:rPr>
        <w:t xml:space="preserve">Statement of Purpose</w:t>
      </w:r>
      <w:r>
        <w:t xml:space="preserve">, I affirm that my technical skills—from motion graphics using After Effects to sustainable material design—are merely tools; what truly matters is the empathy embedded in every project.</w:t>
      </w:r>
    </w:p>
    <w:bookmarkEnd w:id="23"/>
    <w:bookmarkStart w:id="24" w:name="the-unifying-vision-where-i-belong"/>
    <w:p>
      <w:pPr>
        <w:pStyle w:val="Heading2"/>
      </w:pPr>
      <w:r>
        <w:t xml:space="preserve">The Unifying Vision: Where I Belong</w:t>
      </w:r>
    </w:p>
    <w:p>
      <w:pPr>
        <w:pStyle w:val="FirstParagraph"/>
      </w:pPr>
      <w:r>
        <w:t xml:space="preserve">When asked why Israel Tel Aviv, I don't just cite its creativity—I speak of the moment last summer when, while sketching at Carmel Market, an elderly Palestinian woman shared how my typography for a local bakery had made her feel seen in her own language. That encounter crystallized everything: design in this city isn't about portfolios—it's about human connection. Tel Aviv’s beaches glow with sunset light as the same sun rises on ancient ruins; its streets hum with Arabic and Hebrew melodies; its designers wear both sneakers and kippot with equal ease. This duality is my inspiration.</w:t>
      </w:r>
    </w:p>
    <w:p>
      <w:pPr>
        <w:pStyle w:val="BodyText"/>
      </w:pPr>
      <w:r>
        <w:t xml:space="preserve">My journey has prepared me for this specific moment in time: a Graphic Designer ready to immerse myself in Israel Tel Aviv’s creative heartbeat, not as an outsider, but as someone who understands that the most powerful designs emerge when cultures converse. I am eager to contribute my skills while learning from the city's unparalleled fusion of history and innovation. As I write this</w:t>
      </w:r>
      <w:r>
        <w:t xml:space="preserve"> </w:t>
      </w:r>
      <w:r>
        <w:rPr>
          <w:bCs/>
          <w:b/>
        </w:rPr>
        <w:t xml:space="preserve">Statement of Purpose</w:t>
      </w:r>
      <w:r>
        <w:t xml:space="preserve">, I see myself at a Tel Aviv studio window—watching the Mediterranean reflect morning light on a building covered in murals that tell stories only Israel could create. This is where I want to work, grow, and help shape the visual language of tomorrow's Israel.</w:t>
      </w:r>
    </w:p>
    <w:p>
      <w:pPr>
        <w:pStyle w:val="BodyText"/>
      </w:pPr>
      <w:r>
        <w:t xml:space="preserve">"In Tel Aviv, design isn't just about what we see—it's about who we become together." — Final Reflection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in Israel Tel Aviv</dc:title>
  <dc:creator/>
  <dc:language>en</dc:language>
  <cp:keywords/>
  <dcterms:created xsi:type="dcterms:W3CDTF">2026-07-23T09:34:10Z</dcterms:created>
  <dcterms:modified xsi:type="dcterms:W3CDTF">2026-07-23T09:34:10Z</dcterms:modified>
</cp:coreProperties>
</file>

<file path=docProps/custom.xml><?xml version="1.0" encoding="utf-8"?>
<Properties xmlns="http://schemas.openxmlformats.org/officeDocument/2006/custom-properties" xmlns:vt="http://schemas.openxmlformats.org/officeDocument/2006/docPropsVTypes"/>
</file>