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Tokyo</w:t>
      </w:r>
    </w:p>
    <w:bookmarkStart w:id="20" w:name="X135abfecfacf12803aed52cc74a1aa635c96a18"/>
    <w:p>
      <w:pPr>
        <w:pStyle w:val="Heading1"/>
      </w:pPr>
      <w:r>
        <w:t xml:space="preserve">Statement of Purpose: Advancing My Career as a Graphic Designer in Japan Tokyo</w:t>
      </w:r>
    </w:p>
    <w:p>
      <w:pPr>
        <w:pStyle w:val="FirstParagraph"/>
      </w:pPr>
      <w:r>
        <w:t xml:space="preserve">From my earliest days sketching logos on notebook margins to leading branding projects for international clients, I have cultivated an unshakeable passion for visual storytelling. As a professional Graphic Designer with five years of experience in dynamic creative agencies across Europe and North America, I now stand at a pivotal moment in my career: the decision to pursue meaningful work in Tokyo, Japan. This</w:t>
      </w:r>
      <w:r>
        <w:t xml:space="preserve"> </w:t>
      </w:r>
      <w:r>
        <w:rPr>
          <w:iCs/>
          <w:i/>
        </w:rPr>
        <w:t xml:space="preserve">Statement of Purpose</w:t>
      </w:r>
      <w:r>
        <w:t xml:space="preserve"> </w:t>
      </w:r>
      <w:r>
        <w:t xml:space="preserve">articulates my vision to integrate my design expertise within Japan's vibrant creative ecosystem while honoring its cultural heritage—a journey that has crystallized through extensive research and personal reflection.</w:t>
      </w:r>
    </w:p>
    <w:p>
      <w:pPr>
        <w:pStyle w:val="BodyText"/>
      </w:pPr>
      <w:r>
        <w:t xml:space="preserve">My professional foundation began at the University of the Arts London, where I earned a Bachelor of Design with honors in Visual Communication. During my studies, I developed a methodology centered on cross-cultural empathy—examining how visual language transcends linguistic barriers. My thesis project, "Minimalism Meets Manga: A Case Study in Japanese Aesthetic Synthesis," analyzed how iconic Japanese brands like Muji and Uniqlo masterfully balance simplicity with emotional resonance. This academic exploration ignited my fascination with Tokyo’s unique design philosophy: a seamless fusion of tradition (wabi-sabi, kintsugi) and cutting-edge innovation that I now seek to contribute to professionally.</w:t>
      </w:r>
    </w:p>
    <w:p>
      <w:pPr>
        <w:pStyle w:val="BodyText"/>
      </w:pPr>
      <w:r>
        <w:t xml:space="preserve">Post-graduation, I refined my craft at Berlin-based studio "Pixel &amp; Ink," where I led campaigns for 15+ global clients including LVMH and Nike. However, it was during a 2023 internship with Tokyo's renowned design collective</w:t>
      </w:r>
      <w:r>
        <w:t xml:space="preserve"> </w:t>
      </w:r>
      <w:r>
        <w:rPr>
          <w:iCs/>
          <w:i/>
        </w:rPr>
        <w:t xml:space="preserve">Atelier Bow-Wow</w:t>
      </w:r>
      <w:r>
        <w:t xml:space="preserve"> </w:t>
      </w:r>
      <w:r>
        <w:t xml:space="preserve">that my commitment to Japan crystallized. Working on their "Urban Forest" project—revitalizing neglected public spaces through graphic interventions—I witnessed firsthand how Tokyo’s designers transform urban landscapes into emotional narratives. The team’s approach to integrating local history (like Edo-period woodblock prints) into modern digital interfaces revealed a design philosophy that resonates deeply with my own values: technology should enhance, not overwhelm, cultural context.</w:t>
      </w:r>
    </w:p>
    <w:p>
      <w:pPr>
        <w:pStyle w:val="BodyText"/>
      </w:pPr>
      <w:r>
        <w:t xml:space="preserve">What draws me specifically to Tokyo is its unparalleled synergy of technological advancement and cultural preservation. While cities like London or New York prioritize Western-centric aesthetics, Tokyo’s creative scene actively engages with its legacy—evident in how brands like A Bathing Ape (BAPE) reinterpret samurai motifs for Gen-Z audiences, or how Sony’s new Xperia campaign uses haiku-inspired typography. As a Graphic Designer specializing in brand identity and experiential design, I aim to contribute to this dialogue. My portfolio includes rebranding Kyoto-based tea houses using</w:t>
      </w:r>
      <w:r>
        <w:t xml:space="preserve"> </w:t>
      </w:r>
      <w:r>
        <w:rPr>
          <w:iCs/>
          <w:i/>
        </w:rPr>
        <w:t xml:space="preserve">ma</w:t>
      </w:r>
      <w:r>
        <w:t xml:space="preserve"> </w:t>
      </w:r>
      <w:r>
        <w:t xml:space="preserve">(negative space) principles from traditional Japanese aesthetics—projects that earned recognition at the 2023 A’ Design Award. I am eager to expand this work within Tokyo’s context, where digital innovation meets artisanal tradition in ways no other city offers.</w:t>
      </w:r>
    </w:p>
    <w:p>
      <w:pPr>
        <w:pStyle w:val="BodyText"/>
      </w:pPr>
      <w:r>
        <w:t xml:space="preserve">I understand that succeeding as a Graphic Designer in Japan requires more than technical skill—it demands cultural fluency. To prepare, I have completed intensive Japanese language studies (JLPT N3 certification) and immersed myself in Tokyo’s creative landscape through virtual workshops with designers at Dentsu Innovation and Design Tokyo. I also volunteered with "Creative Commons Japan" to translate design manuals into accessible visual guides for non-native speakers—a project that reinforced my belief that great design serves communities, not just clients. My goal is to move beyond creating "for" Tokyo’s market toward designing "with" its people, respecting nuances like the importance of</w:t>
      </w:r>
      <w:r>
        <w:t xml:space="preserve"> </w:t>
      </w:r>
      <w:r>
        <w:rPr>
          <w:iCs/>
          <w:i/>
        </w:rPr>
        <w:t xml:space="preserve">wa</w:t>
      </w:r>
      <w:r>
        <w:t xml:space="preserve"> </w:t>
      </w:r>
      <w:r>
        <w:t xml:space="preserve">(harmony) in collaborative processes.</w:t>
      </w:r>
    </w:p>
    <w:p>
      <w:pPr>
        <w:pStyle w:val="BodyText"/>
      </w:pPr>
      <w:r>
        <w:t xml:space="preserve">The professional landscape in Japan Tokyo offers transformative opportunities I cannot access elsewhere. While Western agencies often prioritize rapid digital output, Tokyo studios like Nendo and Pentagram’s Tokyo office emphasize meticulous craftsmanship—where a single character adjustment might take hours to perfect. I am drawn to this philosophy, having observed how it elevates work from functional to meaningful (e.g., Sanrio’s Hello Kitty designs that evolve with generational shifts while retaining core identity). My experience with client-led co-creation workshops aligns perfectly with Japan’s collaborative design ethos, and I aim to bring this mindset to Tokyo-based teams. Specifically, I seek roles at agencies like</w:t>
      </w:r>
      <w:r>
        <w:t xml:space="preserve"> </w:t>
      </w:r>
      <w:r>
        <w:rPr>
          <w:iCs/>
          <w:i/>
        </w:rPr>
        <w:t xml:space="preserve">Graphic Research Studio</w:t>
      </w:r>
      <w:r>
        <w:t xml:space="preserve"> </w:t>
      </w:r>
      <w:r>
        <w:t xml:space="preserve">or</w:t>
      </w:r>
      <w:r>
        <w:t xml:space="preserve"> </w:t>
      </w:r>
      <w:r>
        <w:rPr>
          <w:iCs/>
          <w:i/>
        </w:rPr>
        <w:t xml:space="preserve">Tokyo Design Lab</w:t>
      </w:r>
      <w:r>
        <w:t xml:space="preserve">, where I can contribute to projects such as sustainable packaging for Tokyo Metropolitan Government initiatives or digital campaigns for Shibuya’s "Creative Hub" district.</w:t>
      </w:r>
    </w:p>
    <w:p>
      <w:pPr>
        <w:pStyle w:val="BodyText"/>
      </w:pPr>
      <w:r>
        <w:t xml:space="preserve">Long-term, my vision extends beyond personal growth. I aspire to establish a design consultancy in Tokyo focused on preserving Japan’s intangible cultural heritage through modern visual media—such as creating AR experiences that bring Kyoto temple murals to life for global audiences. This aligns with Japan’s "Cool Japan" strategy and the government’s push for creative industry investment (2023 Ministry of Economy, Trade &amp; Industry data shows 15% YoY growth in design-related exports). By marrying my expertise as a Graphic Designer with Tokyo’s strategic vision, I can help position the city as a global nexus where tradition and innovation coexist—not just survive.</w:t>
      </w:r>
    </w:p>
    <w:p>
      <w:pPr>
        <w:pStyle w:val="BodyText"/>
      </w:pPr>
      <w:r>
        <w:t xml:space="preserve">My journey has been defined by the conviction that great design bridges worlds. In Tokyo, I see not merely a destination for my career, but an invitation to deepen this mission within one of the world’s most sophisticated design cultures. The city’s ability to honor its past while relentlessly innovating mirrors my professional ethos: respect for context fuels creativity. I am prepared to immerse myself fully—learning from masters like Kenya Hara (IDEO Tokyo), contributing my international perspective, and committing to Tokyo’s rhythm of</w:t>
      </w:r>
      <w:r>
        <w:t xml:space="preserve"> </w:t>
      </w:r>
      <w:r>
        <w:rPr>
          <w:iCs/>
          <w:i/>
        </w:rPr>
        <w:t xml:space="preserve">ganbaru</w:t>
      </w:r>
      <w:r>
        <w:t xml:space="preserve"> </w:t>
      </w:r>
      <w:r>
        <w:t xml:space="preserve">(perseverance) in every pixel I create. This is not just a career move; it is the natural evolution of my life’s work as a Graphic Designer.</w:t>
      </w:r>
    </w:p>
    <w:p>
      <w:pPr>
        <w:pStyle w:val="BodyText"/>
      </w:pPr>
      <w:r>
        <w:t xml:space="preserve">I am confident that my skills in brand strategy, cross-cultural design thinking, and collaborative execution make me an ideal candidate to thrive within Tokyo’s creative ecosystem. I seek not just employment, but partnership with Japan’s design community—to learn from its wisdom while offering fresh perspectives rooted in global experience. As a Graphic Designer ready to embrace Tokyo’s unique challenges and opportunities, I am prepared to contribute meaningfully from day one and grow alongside the city that has captured my professional soul.</w:t>
      </w:r>
    </w:p>
    <w:p>
      <w:pPr>
        <w:pStyle w:val="BodyText"/>
      </w:pPr>
      <w:r>
        <w:t xml:space="preserve">Thank you for considering this Statement of Purpose. I eagerly anticipate the possibility of contributing to Japan Tokyo’s dynamic design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in Japan Tokyo</dc:title>
  <dc:creator/>
  <dc:language>en</dc:language>
  <cp:keywords/>
  <dcterms:created xsi:type="dcterms:W3CDTF">2026-07-23T09:17:26Z</dcterms:created>
  <dcterms:modified xsi:type="dcterms:W3CDTF">2026-07-23T09:17:26Z</dcterms:modified>
</cp:coreProperties>
</file>

<file path=docProps/custom.xml><?xml version="1.0" encoding="utf-8"?>
<Properties xmlns="http://schemas.openxmlformats.org/officeDocument/2006/custom-properties" xmlns:vt="http://schemas.openxmlformats.org/officeDocument/2006/docPropsVTypes"/>
</file>