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3aaf95c3a64a208296735db969a40e28bac4367"/>
    <w:p>
      <w:pPr>
        <w:pStyle w:val="Heading1"/>
      </w:pPr>
      <w:r>
        <w:t xml:space="preserve">Statement of Purpose for Graphic Designer Position in Malaysia Kuala Lumpur</w:t>
      </w:r>
    </w:p>
    <w:p>
      <w:pPr>
        <w:pStyle w:val="FirstParagraph"/>
      </w:pPr>
      <w:r>
        <w:t xml:space="preserve">As I prepare to submit this Statement of Purpose, I am filled with profound enthusiasm for the opportunity to contribute my creative vision and technical expertise as a Graphic Designer within Kuala Lumpur's dynamic cultural and business landscape. Having meticulously researched the vibrant design ecosystem of Malaysia Kuala Lumpur, I have identified it as the ideal environment where my skills can flourish while honoring the city's unique blend of tradition and modernity. This document articulates my professional journey, specialized capabilities, and unwavering commitment to becoming a valued creative asset within Malaysia's thriving design community.</w:t>
      </w:r>
    </w:p>
    <w:bookmarkStart w:id="20" w:name="X7dd340fd8de959cb532fa70755d8105b18a174b"/>
    <w:p>
      <w:pPr>
        <w:pStyle w:val="Heading2"/>
      </w:pPr>
      <w:r>
        <w:t xml:space="preserve">Academic Foundation and Technical Mastery</w:t>
      </w:r>
    </w:p>
    <w:p>
      <w:pPr>
        <w:pStyle w:val="FirstParagraph"/>
      </w:pPr>
      <w:r>
        <w:t xml:space="preserve">My academic journey at the University of Arts &amp; Design in Singapore equipped me with rigorous theoretical knowledge and hands-on proficiency in industry-standard design software including Adobe Creative Suite (Photoshop, Illustrator, InDesign), Figma for UI/UX prototyping, and 3D modeling tools. My final-year project—a digital campaign for a sustainable fashion brand—earned recognition at the Southeast Asian Design Symposium. This experience crystallized my understanding that effective graphic design transcends aesthetics; it requires strategic thinking to communicate brand narratives within specific cultural contexts. In Malaysia Kuala Lumpur, where multicultural consumer bases demand nuanced visual storytelling, I am prepared to apply this philosophy to create designs that resonate across diverse demographics—from Penang’s heritage markets to Kuala Lumpur’s corporate hubs.</w:t>
      </w:r>
    </w:p>
    <w:bookmarkEnd w:id="20"/>
    <w:bookmarkStart w:id="21" w:name="X2a3ecd867fbe64467369f5e4b8bc089bf772e85"/>
    <w:p>
      <w:pPr>
        <w:pStyle w:val="Heading2"/>
      </w:pPr>
      <w:r>
        <w:t xml:space="preserve">Professional Experience in Cross-Cultural Design Contexts</w:t>
      </w:r>
    </w:p>
    <w:p>
      <w:pPr>
        <w:pStyle w:val="FirstParagraph"/>
      </w:pPr>
      <w:r>
        <w:t xml:space="preserve">During my tenure as a Junior Designer at Creative Solutions Asia in Singapore, I managed projects for clients across ASEAN markets, including a rebranding initiative for a Malaysian halal-certified food startup. This project required meticulous cultural sensitivity—I researched Malay symbolism, avoided imagery conflicting with Islamic values, and incorporated traditional batik patterns into modern typography. The campaign generated a 40% increase in engagement among Malaysian consumers within three months. Similarly, I developed social media assets for a Kuala Lumpur-based fintech firm that navigated the delicate balance between contemporary digital aesthetics and Malay cultural expectations, resulting in a 25% higher conversion rate than industry benchmarks. These experiences taught me that successful Graphic Design in Malaysia Kuala Lumpur demands more than technical skill—it requires deep respect for local traditions and consumer psychology.</w:t>
      </w:r>
    </w:p>
    <w:bookmarkEnd w:id="21"/>
    <w:bookmarkStart w:id="22" w:name="Xb78db33cd949fc581238c890c6d97514d1542e5"/>
    <w:p>
      <w:pPr>
        <w:pStyle w:val="Heading2"/>
      </w:pPr>
      <w:r>
        <w:t xml:space="preserve">Why Malaysia Kuala Lumpur? The Convergence of Opportunity and Culture</w:t>
      </w:r>
    </w:p>
    <w:p>
      <w:pPr>
        <w:pStyle w:val="FirstParagraph"/>
      </w:pPr>
      <w:r>
        <w:t xml:space="preserve">My decision to pursue Graphic Designer opportunities specifically in Malaysia Kuala Lumpur stems from observing its unprecedented growth as a creative nexus. The city’s transformation into ASEAN’s design capital—evident through events like the Kuala Lumpur Design Week and the burgeoning ecosystem of studios like Sambal Studio and Nusantara Creative—aligns perfectly with my career trajectory. Unlike saturated markets in Western Europe or North America, Kuala Lumpur offers a fertile ground where innovation meets cultural authenticity. I am particularly inspired by how local designers are redefining visual identity through projects like the PETRONAS Twin Towers’ recent branding refresh or the street art movement revitalizing Jalan Alor’s heritage quarter. The city’s fusion of Malay, Chinese, Indian, and indigenous influences provides an unparalleled canvas for a Graphic Designer seeking to create meaningful work that bridges global standards with local soul.</w:t>
      </w:r>
    </w:p>
    <w:bookmarkEnd w:id="22"/>
    <w:bookmarkStart w:id="23" w:name="X71220d435f5839fade7d289bda8512554acc444"/>
    <w:p>
      <w:pPr>
        <w:pStyle w:val="Heading2"/>
      </w:pPr>
      <w:r>
        <w:t xml:space="preserve">Strategic Career Vision in the Malaysian Context</w:t>
      </w:r>
    </w:p>
    <w:p>
      <w:pPr>
        <w:pStyle w:val="FirstParagraph"/>
      </w:pPr>
      <w:r>
        <w:t xml:space="preserve">My short-term goal is to join a forward-thinking creative agency or corporate design team in Kuala Lumpur where I can immediately contribute to campaigns that support Malaysia’s National Creative Industry Masterplan. Within two years, I aim to specialize in culturally adaptive branding for emerging SMEs entering the digital economy—particularly in sectors like eco-tourism and halal wellness, which are rapidly expanding under Malaysia’s Vision 2030 framework. Long-term, I aspire to establish a design studio focused on preserving Malay visual heritage through contemporary mediums, collaborating with institutions like the National Museum of Malaysia. This vision directly addresses a critical gap in Kuala Lumpur’s creative sector: the need for designers who understand both global trends and local narratives without compromising cultural integrity.</w:t>
      </w:r>
    </w:p>
    <w:bookmarkEnd w:id="23"/>
    <w:bookmarkStart w:id="24" w:name="X03f1b8beade401ba520a06a0eb245e0e90792ee"/>
    <w:p>
      <w:pPr>
        <w:pStyle w:val="Heading2"/>
      </w:pPr>
      <w:r>
        <w:t xml:space="preserve">Commitment to Sustainable and Ethical Design Practices</w:t>
      </w:r>
    </w:p>
    <w:p>
      <w:pPr>
        <w:pStyle w:val="FirstParagraph"/>
      </w:pPr>
      <w:r>
        <w:t xml:space="preserve">Having witnessed the environmental impact of unsustainable design practices during my work on packaging projects, I am committed to integrating eco-conscious principles into every Graphic Designer initiative in Malaysia. In Kuala Lumpur, where initiatives like the Green Building Index drive corporate sustainability, I will prioritize digital-first solutions and ethical material sourcing—such as recommending recycled paper for client print materials or optimizing digital assets to reduce energy consumption. This aligns with my belief that responsible design is not merely a trend but an essential component of professional practice in Malaysia’s progressive urban environment.</w:t>
      </w:r>
    </w:p>
    <w:bookmarkEnd w:id="24"/>
    <w:bookmarkStart w:id="25" w:name="X5f650ea4d37343751c1da1fe371233bee57b483"/>
    <w:p>
      <w:pPr>
        <w:pStyle w:val="Heading2"/>
      </w:pPr>
      <w:r>
        <w:t xml:space="preserve">Conclusion: A Creative Partnership for Malaysia’s Future</w:t>
      </w:r>
    </w:p>
    <w:p>
      <w:pPr>
        <w:pStyle w:val="FirstParagraph"/>
      </w:pPr>
      <w:r>
        <w:t xml:space="preserve">My journey as a Graphic Designer has been defined by a relentless pursuit of visual narratives that connect deeply with audiences while respecting cultural foundations. Malaysia Kuala Lumpur represents the perfect convergence of my technical expertise, cultural appreciation, and entrepreneurial spirit. I am eager to bring my ability to transform complex brand stories into compelling visual experiences—whether for a boutique café in Bukit Bintang or a multinational corporation headquartered in the Petaling Jaya business district—to contribute meaningfully to this city’s creative evolution. As I submit this Statement of Purpose, I do so with profound respect for Malaysia’s rich heritage and unwavering enthusiasm for shaping its visual future through thoughtful, culturally intelligent design. I am ready to embrace the challenges and opportunities that lie ahead in Kuala Lumpur as a Graphic Designer committed to excellence within the Malaysian context.</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in Malaysia Kuala Lumpur</dc:title>
  <dc:creator/>
  <dc:language>en</dc:language>
  <cp:keywords/>
  <dcterms:created xsi:type="dcterms:W3CDTF">2026-07-21T10:47:19Z</dcterms:created>
  <dcterms:modified xsi:type="dcterms:W3CDTF">2026-07-21T10:47:19Z</dcterms:modified>
</cp:coreProperties>
</file>

<file path=docProps/custom.xml><?xml version="1.0" encoding="utf-8"?>
<Properties xmlns="http://schemas.openxmlformats.org/officeDocument/2006/custom-properties" xmlns:vt="http://schemas.openxmlformats.org/officeDocument/2006/docPropsVTypes"/>
</file>