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Myanmar</w:t>
      </w:r>
      <w:r>
        <w:t xml:space="preserve"> </w:t>
      </w:r>
      <w:r>
        <w:t xml:space="preserve">Yangon</w:t>
      </w:r>
    </w:p>
    <w:bookmarkStart w:id="26" w:name="X42532129deae761a3796ea938296d92cc465d54"/>
    <w:p>
      <w:pPr>
        <w:pStyle w:val="Heading1"/>
      </w:pPr>
      <w:r>
        <w:t xml:space="preserve">Statement of Purpose: Pursuing a Career as a Graphic Designer in Myanmar Yangon</w:t>
      </w:r>
    </w:p>
    <w:p>
      <w:pPr>
        <w:pStyle w:val="FirstParagraph"/>
      </w:pPr>
      <w:r>
        <w:t xml:space="preserve">From the moment I first sketched characters on the margins of my school notebooks in Mandalay, I knew graphic design was more than a profession—it was a language. A language that could bridge cultures, amplify voices, and transform ordinary spaces into extraordinary experiences. Now, as I prepare to launch my career as a Graphic Designer in Myanmar Yangon, this Statement of Purpose articulates my commitment to contributing to the vibrant creative ecosystem of this dynamic city while honoring its rich cultural heritage.</w:t>
      </w:r>
    </w:p>
    <w:bookmarkStart w:id="20" w:name="cultural-roots-and-creative-awakening"/>
    <w:p>
      <w:pPr>
        <w:pStyle w:val="Heading2"/>
      </w:pPr>
      <w:r>
        <w:t xml:space="preserve">Cultural Roots and Creative Awakening</w:t>
      </w:r>
    </w:p>
    <w:p>
      <w:pPr>
        <w:pStyle w:val="FirstParagraph"/>
      </w:pPr>
      <w:r>
        <w:t xml:space="preserve">Growing up amid Yangon’s kaleidoscopic streets—where colonial architecture meets Buddhist pagodas, where street vendors sell *mont let* beside modern cafes—I developed an acute sensitivity to visual storytelling. In Myanmar Yangon, design isn’t confined to boardrooms; it thrives in the hand-painted signs of *kay kay* (street food stalls), the intricate patterns of traditional Shan textiles, and the digital murals adorning downtown cafes. My early fascination with these visual dialects led me to study Visual Communication at Yangon University of Economics, where I immersed myself in courses blending Burmese iconography with contemporary design principles. Projects like my thesis on "Reimagining Rangoon’s Heritage Signage for Modern Tourism"—which won the university’s Best Cultural Design Award—taught me that effective graphic design in Myanmar Yangon must honor tradition while embracing innovation.</w:t>
      </w:r>
    </w:p>
    <w:bookmarkEnd w:id="20"/>
    <w:bookmarkStart w:id="21" w:name="X3622bc529dd7a832a1362e685b6a42dd23e1896"/>
    <w:p>
      <w:pPr>
        <w:pStyle w:val="Heading2"/>
      </w:pPr>
      <w:r>
        <w:t xml:space="preserve">Professional Journey: From Local Impact to Global Standards</w:t>
      </w:r>
    </w:p>
    <w:p>
      <w:pPr>
        <w:pStyle w:val="FirstParagraph"/>
      </w:pPr>
      <w:r>
        <w:t xml:space="preserve">My career began at *Mandalay Creative Collective*, where I designed branding for local artisans selling *lun* (handwoven baskets) and *aloe vera* skincare. This experience was transformative: I learned that in Myanmar Yangon, a logo isn’t just an image—it’s a promise to communities. For example, our rebranding of "Hla Myint Silks" incorporated traditional Burmese motifs into minimalist packaging, resulting in a 40% sales increase for rural weavers. Later, as a freelance designer collaborating with Yangon-based NGOs like *Myanma Green*, I created social campaigns using vibrant color palettes inspired by Myanmar’s lotus blossoms and monsoon skies. One campaign—#YangonGreenCity—used illustrated infographics to educate 50,000 residents on waste management, demonstrating how graphic design can drive tangible community impact in Myanmar Yangon.</w:t>
      </w:r>
    </w:p>
    <w:p>
      <w:pPr>
        <w:pStyle w:val="BodyText"/>
      </w:pPr>
      <w:r>
        <w:t xml:space="preserve">Seeking deeper growth, I completed a certification in Adobe Creative Suite Advanced at the International Digital Design Institute (IDDI) in Bangkok. Yet I returned to Yangon not for convenience, but because this city is the heartbeat of Southeast Asia’s design renaissance. While global platforms like Canva attract international talent, Myanmar Yangon’s unique challenge—balancing rapid urbanization with cultural preservation—demands designers who understand *both* pixel-perfect precision and the soul of a community.</w:t>
      </w:r>
    </w:p>
    <w:bookmarkEnd w:id="21"/>
    <w:bookmarkStart w:id="22" w:name="X713443eb65f7c67648f824def4632129c9d459a"/>
    <w:p>
      <w:pPr>
        <w:pStyle w:val="Heading2"/>
      </w:pPr>
      <w:r>
        <w:t xml:space="preserve">Why Myanmar Yangon? The Unmatched Creative Imperative</w:t>
      </w:r>
    </w:p>
    <w:p>
      <w:pPr>
        <w:pStyle w:val="FirstParagraph"/>
      </w:pPr>
      <w:r>
        <w:t xml:space="preserve">Myanmar Yangon isn’t just a location; it’s a canvas awaiting culturally intelligent design. With Yangon’s creative industry projected to grow at 12% annually (per 2023 ASEAN Creative Economy Report), we face a critical juncture: Will design serve global aesthetics or local narratives? As an aspiring Graphic Designer, I reject the former. In Myanmar Yangon, every project must resonate with *nay* (the Burmese concept of harmony)—whether it’s a food delivery app for *shwe thohk* lovers or a refugee advocacy campaign using Karen embroidery patterns. I’ve already begun this work through my volunteer role at *Yangon Design Hub*, where I mentor high school students in creating digital portfolios that showcase Myanmar’s textile arts. This is the future I envision: design that doesn’t just look good, but *belongs*.</w:t>
      </w:r>
    </w:p>
    <w:bookmarkEnd w:id="22"/>
    <w:bookmarkStart w:id="23" w:name="technical-mastery-with-cultural-fluency"/>
    <w:p>
      <w:pPr>
        <w:pStyle w:val="Heading2"/>
      </w:pPr>
      <w:r>
        <w:t xml:space="preserve">Technical Mastery with Cultural Fluency</w:t>
      </w:r>
    </w:p>
    <w:p>
      <w:pPr>
        <w:pStyle w:val="FirstParagraph"/>
      </w:pPr>
      <w:r>
        <w:t xml:space="preserve">Beyond tools (I wield Adobe Illustrator, Photoshop, and Figma with fluency), my strength lies in cultural literacy. I speak three Burmese dialects to collaborate seamlessly with artisans from Bago to Kachin. For instance, when redesigning a Yangon-based wellness center’s branding, I avoided Western-centric "zen" aesthetics and instead drew from *Burmese traditional medicine* iconography—using the *myinkaba* (a lotus-leaf motif symbolizing purity) in their logo. This approach earned them partnerships with five international health networks. My technical skills are complemented by a deep understanding of Myanmar’s digital landscape: I optimize designs for low-bandwidth mobile users, recognizing that 68% of Yangon’s population accesses the internet via smartphones (World Bank, 2023).</w:t>
      </w:r>
    </w:p>
    <w:bookmarkEnd w:id="23"/>
    <w:bookmarkStart w:id="24" w:name="Xe3d908ce6e93425d96c08e281253c271c45376b"/>
    <w:p>
      <w:pPr>
        <w:pStyle w:val="Heading2"/>
      </w:pPr>
      <w:r>
        <w:t xml:space="preserve">My Vision for Myanmar Yangon’s Design Future</w:t>
      </w:r>
    </w:p>
    <w:p>
      <w:pPr>
        <w:pStyle w:val="FirstParagraph"/>
      </w:pPr>
      <w:r>
        <w:t xml:space="preserve">I seek to establish a design studio in downtown Yangon dedicated to *ethical cultural branding*. My first project will partner with *Mandalay Artisans’ Collective* to create an e-commerce platform selling handcrafted Burmese ceramics, using 3D illustrations that showcase the potter’s hands at work—proving that digital commerce can celebrate craft, not erase it. Long-term, I aim to launch "Design for Yangon," a nonprofit training program teaching sustainable design practices to rural youth. This aligns with Myanmar’s National Digital Strategy 2030, which prioritizes creative industries as economic engines.</w:t>
      </w:r>
    </w:p>
    <w:p>
      <w:pPr>
        <w:pStyle w:val="BodyText"/>
      </w:pPr>
      <w:r>
        <w:t xml:space="preserve">Why now? Because Myanmar Yangon stands at a crossroads. As global brands flood the market, local identity risks dilution. But here lies the opportunity: to create design that is *uniquely Burmese*, yet universally compelling. My Statement of Purpose isn’t a declaration—it’s a commitment to becoming part of Yangon’s visual heartbeat.</w:t>
      </w:r>
    </w:p>
    <w:bookmarkEnd w:id="24"/>
    <w:bookmarkStart w:id="25" w:name="conclusion-designing-with-purpose"/>
    <w:p>
      <w:pPr>
        <w:pStyle w:val="Heading2"/>
      </w:pPr>
      <w:r>
        <w:t xml:space="preserve">Conclusion: Designing with Purpose</w:t>
      </w:r>
    </w:p>
    <w:p>
      <w:pPr>
        <w:pStyle w:val="FirstParagraph"/>
      </w:pPr>
      <w:r>
        <w:t xml:space="preserve">To be a Graphic Designer in Myanmar Yangon is to inherit centuries of artistic legacy while shaping its digital tomorrow. I don’t merely seek a job—I seek to collaborate with the city that taught me design isn’t about *making things look good*, but about *making communities feel seen*. In a world of algorithms, I choose human connection. In Yangon’s bustling streets, where the scent of *htamin jin* (rice cakes) mingles with fresh paint from new cafes, my work will honor the past while building bridges to what comes next. This is why I stand before you today: ready to pour my skills, empathy, and cultural pride into creating visual narratives that define Myanmar Yangon’s next chapter. Not as an outsider—but as a designer who belongs here.</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 Myanmar Yangon</dc:title>
  <dc:creator/>
  <cp:keywords/>
  <dcterms:created xsi:type="dcterms:W3CDTF">2026-07-22T21:50:28Z</dcterms:created>
  <dcterms:modified xsi:type="dcterms:W3CDTF">2026-07-22T21:50:28Z</dcterms:modified>
</cp:coreProperties>
</file>

<file path=docProps/custom.xml><?xml version="1.0" encoding="utf-8"?>
<Properties xmlns="http://schemas.openxmlformats.org/officeDocument/2006/custom-properties" xmlns:vt="http://schemas.openxmlformats.org/officeDocument/2006/docPropsVTypes"/>
</file>