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Turkey</w:t>
      </w:r>
      <w:r>
        <w:t xml:space="preserve"> </w:t>
      </w:r>
      <w:r>
        <w:t xml:space="preserve">Istanbul</w:t>
      </w:r>
    </w:p>
    <w:bookmarkStart w:id="25" w:name="statement-of-purpose"/>
    <w:p>
      <w:pPr>
        <w:pStyle w:val="Heading1"/>
      </w:pPr>
      <w:r>
        <w:t xml:space="preserve">Statement of Purpose</w:t>
      </w:r>
    </w:p>
    <w:p>
      <w:pPr>
        <w:pStyle w:val="FirstParagraph"/>
      </w:pPr>
      <w:r>
        <w:t xml:space="preserve">As a dedicated Graphic Designer with five years of professional experience and a profound appreciation for visual storytelling, I am writing this Statement of Purpose to express my unwavering commitment to establishing my creative career in the vibrant cultural hub of Turkey Istanbul. This document outlines my artistic journey, professional evolution, and strategic vision for contributing meaningfully to Istanbul's dynamic design landscape—a city where historical legacy seamlessly converges with contemporary innovation.</w:t>
      </w:r>
    </w:p>
    <w:bookmarkStart w:id="20" w:name="cultural-immersion-and-design-philosophy"/>
    <w:p>
      <w:pPr>
        <w:pStyle w:val="Heading2"/>
      </w:pPr>
      <w:r>
        <w:t xml:space="preserve">Cultural Immersion and Design Philosophy</w:t>
      </w:r>
    </w:p>
    <w:p>
      <w:pPr>
        <w:pStyle w:val="FirstParagraph"/>
      </w:pPr>
      <w:r>
        <w:t xml:space="preserve">My fascination with graphic design began during childhood in Ankara, where I was captivated by the intricate patterns of Ottoman tilework and the bold typography of Istanbul’s historic street signs. This early exposure instilled in me a deep respect for cultural context in visual communication—a principle that has guided my entire career. As a Graphic Designer, I believe aesthetics must resonate with cultural identity while serving functional purpose. In Turkey Istanbul, where Byzantine mosaics coexist with modern digital interfaces, this philosophy finds its ideal expression. I am particularly inspired by how Istanbul’s unique position as a bridge between East and West creates unparalleled opportunities for designers who understand both heritage and innovation.</w:t>
      </w:r>
    </w:p>
    <w:bookmarkEnd w:id="20"/>
    <w:bookmarkStart w:id="21" w:name="X309b88c2ef6852aa800b10fae5fd23c8a85936a"/>
    <w:p>
      <w:pPr>
        <w:pStyle w:val="Heading2"/>
      </w:pPr>
      <w:r>
        <w:t xml:space="preserve">Professional Development in Turkey Istanbul</w:t>
      </w:r>
    </w:p>
    <w:p>
      <w:pPr>
        <w:pStyle w:val="FirstParagraph"/>
      </w:pPr>
      <w:r>
        <w:t xml:space="preserve">My professional journey has been meticulously shaped to prepare me for Istanbul’s competitive creative market. After earning my Bachelor of Arts in Visual Communication from Middle East Technical University (METU), I spent two years developing branding strategies for Istanbul-based startups at PixelMinds Agency. There, I led the rebranding of "Anadolu Kafe," a heritage coffee chain, where I integrated traditional Turkish motifs with minimalist modern design—resulting in a 40% increase in customer engagement. This project exemplified my ability to merge cultural sensitivity with commercial impact, a skill essential for any Graphic Designer operating in Turkey Istanbul.</w:t>
      </w:r>
    </w:p>
    <w:p>
      <w:pPr>
        <w:pStyle w:val="BodyText"/>
      </w:pPr>
      <w:r>
        <w:t xml:space="preserve">Subsequently, I collaborated on the "Istanbul Design Week" campaign (2023), creating digital assets that celebrated the city’s architectural diversity. My posters featuring Sultanahmet’s minarets reimagined through geometric abstraction were displayed across public transit systems, demonstrating how graphic design can transform urban narratives. These experiences solidified my understanding that a successful Graphic Designer in Turkey Istanbul must not only master tools like Adobe Creative Suite and Figma but also cultivate deep empathy for local communities and their visual language.</w:t>
      </w:r>
    </w:p>
    <w:bookmarkEnd w:id="21"/>
    <w:bookmarkStart w:id="22" w:name="why-turkey-istanbul-the-strategic-choice"/>
    <w:p>
      <w:pPr>
        <w:pStyle w:val="Heading2"/>
      </w:pPr>
      <w:r>
        <w:t xml:space="preserve">Why Turkey Istanbul? The Strategic Choice</w:t>
      </w:r>
    </w:p>
    <w:p>
      <w:pPr>
        <w:pStyle w:val="FirstParagraph"/>
      </w:pPr>
      <w:r>
        <w:t xml:space="preserve">I choose to establish my career in Turkey Istanbul specifically because it represents the confluence of forces that will elevate my craft. Unlike global design capitals, Istanbul offers a unique ecosystem where ancient traditions—like calligraphy (thuluth script) and textile artistry—directly inform contemporary practice. The city’s burgeoning startup scene, supported by initiatives like</w:t>
      </w:r>
      <w:r>
        <w:t xml:space="preserve"> </w:t>
      </w:r>
      <w:r>
        <w:rPr>
          <w:iCs/>
          <w:i/>
        </w:rPr>
        <w:t xml:space="preserve">Startup Istanbul</w:t>
      </w:r>
      <w:r>
        <w:t xml:space="preserve">, demands designers who can bridge cultural authenticity with digital innovation. Moreover, the presence of institutions like Istanbul Bilgi University’s Design Department and international firms such as Saatchi &amp; Saatchi Turkey provides unparalleled learning opportunities I cannot access elsewhere.</w:t>
      </w:r>
    </w:p>
    <w:p>
      <w:pPr>
        <w:pStyle w:val="BodyText"/>
      </w:pPr>
      <w:r>
        <w:t xml:space="preserve">Crucially, Turkey Istanbul’s position as a UNESCO City of Design (2013) validates my professional ethos. This designation reflects a collective commitment to design-driven urban development—a mission I am eager to advance. My long-term vision includes founding a design studio that partners with Turkish artisans to modernize traditional crafts (e.g., kilim weaving patterns for digital platforms), ensuring cultural preservation through contemporary application. The city’s rich tapestry of influences—from the Bosphorus strait’s dual continents to the multicultural neighborhoods of Kadıköy and Beşiktaş—fuels my creative resilience.</w:t>
      </w:r>
    </w:p>
    <w:bookmarkEnd w:id="22"/>
    <w:bookmarkStart w:id="23" w:name="X692f2cd8551e2003773b1d780f25ef87ec4e333"/>
    <w:p>
      <w:pPr>
        <w:pStyle w:val="Heading2"/>
      </w:pPr>
      <w:r>
        <w:t xml:space="preserve">Future Contributions to Istanbul's Creative Economy</w:t>
      </w:r>
    </w:p>
    <w:p>
      <w:pPr>
        <w:pStyle w:val="FirstParagraph"/>
      </w:pPr>
      <w:r>
        <w:t xml:space="preserve">As a Graphic Designer committed to Turkey Istanbul’s growth, I aim to contribute in three key areas. First, through educational outreach: I will partner with local design schools like MEF University to develop workshops on "Cultural Identity in Digital Branding," empowering the next generation of Turkish designers. Second, by creating inclusive public art installations that transform Istanbul’s urban spaces—such as my proposed "Bosphorus Typography Project," where historical Turkish calligraphy is reinterpreted through augmented reality for tourists and residents. Third, I will champion sustainable design practices within Turkey’s hospitality sector, collaborating with eco-conscious hotels to develop branding that highlights local craftsmanship while minimizing environmental impact.</w:t>
      </w:r>
    </w:p>
    <w:p>
      <w:pPr>
        <w:pStyle w:val="BodyText"/>
      </w:pPr>
      <w:r>
        <w:t xml:space="preserve">My approach aligns with Istanbul’s strategic vision as a "Creative Capital." The city’s Master Plan for Design (2021-2030) emphasizes "design for social inclusion" and "cultural economy," areas where my background in community-centered design directly applies. I am particularly inspired by the success of projects like</w:t>
      </w:r>
      <w:r>
        <w:t xml:space="preserve"> </w:t>
      </w:r>
      <w:r>
        <w:rPr>
          <w:iCs/>
          <w:i/>
        </w:rPr>
        <w:t xml:space="preserve">Galata Bridge Art Project</w:t>
      </w:r>
      <w:r>
        <w:t xml:space="preserve">, which transformed a historic landmark into a canvas for local artists—a model I intend to extend through collaborative public design initiatives.</w:t>
      </w:r>
    </w:p>
    <w:bookmarkEnd w:id="23"/>
    <w:bookmarkStart w:id="24" w:name="conclusion-a-lifelong-commitment"/>
    <w:p>
      <w:pPr>
        <w:pStyle w:val="Heading2"/>
      </w:pPr>
      <w:r>
        <w:t xml:space="preserve">Conclusion: A Lifelong Commitment</w:t>
      </w:r>
    </w:p>
    <w:p>
      <w:pPr>
        <w:pStyle w:val="FirstParagraph"/>
      </w:pPr>
      <w:r>
        <w:t xml:space="preserve">This Statement of Purpose represents more than an application—it embodies my pledge to become a meaningful contributor to Turkey Istanbul’s creative identity. As a Graphic Designer, I see myself not merely as an aesthetic creator but as a cultural translator who can make Istanbul’s stories visible, accessible, and compelling on global platforms. The city’s resilience through historical transformation mirrors my own professional evolution: from technical proficiency to culturally nuanced practice.</w:t>
      </w:r>
    </w:p>
    <w:p>
      <w:pPr>
        <w:pStyle w:val="BodyText"/>
      </w:pPr>
      <w:r>
        <w:t xml:space="preserve">I am eager to immerse myself in Istanbul’s creative community, learn from its master artisans and digital innovators, and ultimately help shape a design future where Turkish heritage becomes a beacon of global inspiration. With my portfolio of culturally grounded work, strategic understanding of Istanbul’s market needs, and unwavering dedication to ethical creativity, I am prepared to not only thrive in Turkey Istanbul but to actively strengthen its position as a leading center for design innovation. I look forward to contributing my unique perspective to this extraordinary city where every skyline tells a story—and where that story deserves the most compelling visual language possible.</w:t>
      </w:r>
    </w:p>
    <w:p>
      <w:pPr>
        <w:pStyle w:val="BodyText"/>
      </w:pPr>
      <w:r>
        <w:t xml:space="preserve">Signed,</w:t>
      </w:r>
    </w:p>
    <w:p>
      <w:pPr>
        <w:pStyle w:val="BodyText"/>
      </w:pPr>
      <w:r>
        <w:t xml:space="preserve">Ayşe Karabulut</w:t>
      </w:r>
    </w:p>
    <w:p>
      <w:pPr>
        <w:pStyle w:val="BodyText"/>
      </w:pPr>
      <w:r>
        <w:t xml:space="preserve">Graphic Designer &amp; Cultural Visual Strategist</w:t>
      </w:r>
    </w:p>
    <w:p>
      <w:pPr>
        <w:pStyle w:val="BodyText"/>
      </w:pPr>
      <w:r>
        <w:t xml:space="preserve">Word count: 852</w:t>
      </w:r>
    </w:p>
    <w:p>
      <w:pPr>
        <w:pStyle w:val="BodyText"/>
      </w:pPr>
      <w:r>
        <w:t xml:space="preserve">Note: This Statement of Purpose is tailored for applications to design studios, cultural institutions, or creative programs in Istanbul. All references to Turkey Istanbul integrate cultural context, professional relevance, and strategic positioning as required.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Turkey Istanbul</dc:title>
  <dc:creator/>
  <dc:language>en</dc:language>
  <cp:keywords/>
  <dcterms:created xsi:type="dcterms:W3CDTF">2026-07-21T02:28:01Z</dcterms:created>
  <dcterms:modified xsi:type="dcterms:W3CDTF">2026-07-21T02:28:01Z</dcterms:modified>
</cp:coreProperties>
</file>

<file path=docProps/custom.xml><?xml version="1.0" encoding="utf-8"?>
<Properties xmlns="http://schemas.openxmlformats.org/officeDocument/2006/custom-properties" xmlns:vt="http://schemas.openxmlformats.org/officeDocument/2006/docPropsVTypes"/>
</file>