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Kampala,</w:t>
      </w:r>
      <w:r>
        <w:t xml:space="preserve"> </w:t>
      </w:r>
      <w:r>
        <w:t xml:space="preserve">Uganda</w:t>
      </w:r>
    </w:p>
    <w:bookmarkStart w:id="26" w:name="X478c4a6a9e53cb2856422b4b58825400e62b1c0"/>
    <w:p>
      <w:pPr>
        <w:pStyle w:val="Heading1"/>
      </w:pPr>
      <w:r>
        <w:t xml:space="preserve">Statement of Purpose: Cultivating Visual Narratives for Uganda's Creative Renaissance in Kampala</w:t>
      </w:r>
    </w:p>
    <w:p>
      <w:pPr>
        <w:pStyle w:val="FirstParagraph"/>
      </w:pPr>
      <w:r>
        <w:t xml:space="preserve">As a passionate and technically adept Graphic Designer deeply rooted in the vibrant cultural tapestry of Uganda, my Statement of Purpose centers on contributing to Kampala’s burgeoning creative economy through innovative visual storytelling. Having grown up amidst the kaleidoscopic energy of Uganda’s capital—where the call to prayer mingles with street vendor chants and modern tech hubs thrive alongside historical landmarks—I have cultivated a unique perspective that bridges tradition and contemporary design. This document outlines my professional journey, commitment to Kampala’s artistic growth, and vision for elevating Ugandan visual identity on both local and global stages.</w:t>
      </w:r>
    </w:p>
    <w:bookmarkStart w:id="20" w:name="X08a667a5b0ec88823bcb22fec4e3df16cd4de4e"/>
    <w:p>
      <w:pPr>
        <w:pStyle w:val="Heading2"/>
      </w:pPr>
      <w:r>
        <w:t xml:space="preserve">Foundations in Kampala: Where Design Meets Community</w:t>
      </w:r>
    </w:p>
    <w:p>
      <w:pPr>
        <w:pStyle w:val="FirstParagraph"/>
      </w:pPr>
      <w:r>
        <w:t xml:space="preserve">My relationship with Graphic Design began not in a sterile studio, but amidst the dynamic chaos of Kampala’s Nakasero Market. As a child, I was captivated by the intricate patterns on locally woven baskets from Buganda artisans and the bold typography adorning shop signs along Mengo Road. These experiences instilled in me an early understanding that design is not merely aesthetic—it is cultural conversation, economic catalyst, and community dialogue. At Makerere University’s College of Engineering, Design, Art and Technology (CEDAT), I honed this intuition through rigorous coursework in branding, digital media, and typography. My thesis project—a visual identity for Uganda’s National Museum aimed at attracting Gen Z visitors—earned recognition at the 2023 Kampala Design Festival. This work exemplified my belief that a Graphic Designer in Uganda must honor local narratives while embracing modern tools to drive relevance.</w:t>
      </w:r>
    </w:p>
    <w:bookmarkEnd w:id="20"/>
    <w:bookmarkStart w:id="21" w:name="X1baed1de9e390429374a5cffbda65a7ab365a76"/>
    <w:p>
      <w:pPr>
        <w:pStyle w:val="Heading2"/>
      </w:pPr>
      <w:r>
        <w:t xml:space="preserve">Professional Journey: Solving Real Problems in Kampala's Ecosystem</w:t>
      </w:r>
    </w:p>
    <w:p>
      <w:pPr>
        <w:pStyle w:val="FirstParagraph"/>
      </w:pPr>
      <w:r>
        <w:t xml:space="preserve">My professional practice has been defined by projects directly serving Kampala’s diverse stakeholders. As a junior designer at Nairobi-based AfriLabs (with a satellite office in Kampala), I redesigned digital campaigns for the Ugandan Women’s Technology Network, translating complex tech concepts into accessible visuals that increased community engagement by 40%. Later, at Kampala-based startup "Green Solutions," I developed packaging using recycled barkcloth textures and Luganda slogans for organic tea brands—proving sustainable design can resonate with urban consumers. These experiences taught me that a successful Graphic Designer in Uganda must navigate dual realities: understanding the local context (like the preference for warm earth tones in rural branding) while executing globally competitive work (such as responsive web designs optimized for low-bandwidth areas).</w:t>
      </w:r>
    </w:p>
    <w:bookmarkEnd w:id="21"/>
    <w:bookmarkStart w:id="22" w:name="X36d290a71b894bc3d901a2468bf9fe8a657f8f5"/>
    <w:p>
      <w:pPr>
        <w:pStyle w:val="Heading2"/>
      </w:pPr>
      <w:r>
        <w:t xml:space="preserve">Why Kampala? The Heartbeat of Ugandan Creativity</w:t>
      </w:r>
    </w:p>
    <w:p>
      <w:pPr>
        <w:pStyle w:val="FirstParagraph"/>
      </w:pPr>
      <w:r>
        <w:t xml:space="preserve">Kampala is not just a location—it is the pulsating center of Uganda’s creative revolution. With over 30 design studios operating in the city, from indie collectives like "Mama Tena Creative" to established firms serving multinational clients, Kampala offers unparalleled opportunities for a Graphic Designer to innovate. I am particularly inspired by initiatives like the "Kampala Art Trail," where public murals transform neglected walls into conversations about social issues. My Statement of Purpose is intrinsically tied to this ecosystem: I aim to collaborate with organizations like the Uganda Museum and local cooperatives (e.g., Buganda textile artisans) to create design solutions that celebrate our heritage while addressing contemporary needs—such as visual systems for Kampala’s expanding informal economy, where 80% of residents engage in small-scale trade.</w:t>
      </w:r>
    </w:p>
    <w:bookmarkEnd w:id="22"/>
    <w:bookmarkStart w:id="23" w:name="X784988f6a6aa347e82c58da5de9a926b3fab2f4"/>
    <w:p>
      <w:pPr>
        <w:pStyle w:val="Heading2"/>
      </w:pPr>
      <w:r>
        <w:t xml:space="preserve">My Commitment: Beyond Aesthetics, Toward Impact</w:t>
      </w:r>
    </w:p>
    <w:p>
      <w:pPr>
        <w:pStyle w:val="FirstParagraph"/>
      </w:pPr>
      <w:r>
        <w:t xml:space="preserve">A true Graphic Designer in Uganda must be a problem-solver. In Kampala, this means designing for inclusivity—creating accessible materials for visually impaired users or culturally resonant campaigns for rural communities via radio and SMS. I have already contributed to this mission through my pro-bono work with "Uganda Youth Innovation Hub," where I designed low-data mobile interfaces for agricultural training apps used across 15 districts. My approach is guided by three pillars: cultural authenticity (e.g., using motifs from Bugis, Basoga, or Acholi cultures respectfully), economic pragmatism (ensuring designs fit modest budgets), and digital fluency (mastering tools like Adobe Creative Suite and Figma to deliver responsive assets for Kampala’s rapidly growing mobile market). I recognize that Uganda’s design industry is still maturing; my goal is to help professionalize it by mentoring young designers through workshops at Kampala Design School.</w:t>
      </w:r>
    </w:p>
    <w:bookmarkEnd w:id="23"/>
    <w:bookmarkStart w:id="24" w:name="X56a3f4691a108125029aa70144463b409dda0f7"/>
    <w:p>
      <w:pPr>
        <w:pStyle w:val="Heading2"/>
      </w:pPr>
      <w:r>
        <w:t xml:space="preserve">Future Vision: Shaping Uganda's Visual Legacy</w:t>
      </w:r>
    </w:p>
    <w:p>
      <w:pPr>
        <w:pStyle w:val="FirstParagraph"/>
      </w:pPr>
      <w:r>
        <w:t xml:space="preserve">Looking ahead, my Statement of Purpose extends beyond personal growth to national impact. I envision founding a design agency in Kampala that partners with government entities like the National Cultural Centre to develop visual frameworks for Uganda’s cultural tourism strategy. My research shows that 68% of tourists cite "authentic local aesthetics" as a key factor in travel decisions—yet many brands still rely on generic safari clichés. By training Ugandan designers to craft narratives rooted in our unique heritage (e.g., using the vibrant colors of *Kabaka’s regalia* or motifs from *Barkcloth*), we can create exportable visual identities that command premium value globally. Additionally, I aim to advocate for design education in Kampala schools, ensuring future generations inherit both technical skills and cultural pride.</w:t>
      </w:r>
    </w:p>
    <w:bookmarkEnd w:id="24"/>
    <w:bookmarkStart w:id="25" w:name="Xae15318df3722b437fe9b033da3ffb9d5c724be"/>
    <w:p>
      <w:pPr>
        <w:pStyle w:val="Heading2"/>
      </w:pPr>
      <w:r>
        <w:t xml:space="preserve">Conclusion: A Lifelong Commitment to Kampala's Creative Soul</w:t>
      </w:r>
    </w:p>
    <w:p>
      <w:pPr>
        <w:pStyle w:val="FirstParagraph"/>
      </w:pPr>
      <w:r>
        <w:t xml:space="preserve">In Uganda’s rapidly evolving landscape, where digital adoption surges by 15% annually (World Bank 2023), a Graphic Designer is more than an artist—they are a cultural architect. My journey has been shaped by Kampala’s spirit: its resilience, creativity, and unyielding hope. I do not seek to work *in* Uganda; I am committed to working *for* it—to transform visual language into economic opportunity, social cohesion, and national pride. This Statement of Purpose is my pledge: to serve as a Graphic Designer who elevates Kampala’s story through every pixel, print, and screen. I bring not just skill but a deep understanding that in Uganda—where the scent of fresh *Matoke* mingles with coffee at Nakasero Market—the right design can connect hearts, ignite change, and build a legacy worth remembering. My future is here, in Kampala’s vibrant streets, where every project is an opportunity to celebrate Uganda’s visual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Kampala, Uganda</dc:title>
  <dc:creator/>
  <dc:language>en</dc:language>
  <cp:keywords/>
  <dcterms:created xsi:type="dcterms:W3CDTF">2026-07-23T14:09:25Z</dcterms:created>
  <dcterms:modified xsi:type="dcterms:W3CDTF">2026-07-23T14:09:25Z</dcterms:modified>
</cp:coreProperties>
</file>

<file path=docProps/custom.xml><?xml version="1.0" encoding="utf-8"?>
<Properties xmlns="http://schemas.openxmlformats.org/officeDocument/2006/custom-properties" xmlns:vt="http://schemas.openxmlformats.org/officeDocument/2006/docPropsVTypes"/>
</file>