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Graphic</w:t>
      </w:r>
      <w:r>
        <w:t xml:space="preserve"> </w:t>
      </w:r>
      <w:r>
        <w:t xml:space="preserve">Designer</w:t>
      </w:r>
      <w:r>
        <w:t xml:space="preserve"> </w:t>
      </w:r>
      <w:r>
        <w:t xml:space="preserve">-</w:t>
      </w:r>
      <w:r>
        <w:t xml:space="preserve"> </w:t>
      </w:r>
      <w:r>
        <w:t xml:space="preserve">Birmingham,</w:t>
      </w:r>
      <w:r>
        <w:t xml:space="preserve"> </w:t>
      </w:r>
      <w:r>
        <w:t xml:space="preserve">United</w:t>
      </w:r>
      <w:r>
        <w:t xml:space="preserve"> </w:t>
      </w:r>
      <w:r>
        <w:t xml:space="preserve">Kingdom</w:t>
      </w:r>
    </w:p>
    <w:bookmarkStart w:id="20" w:name="X72648d6cbad3f31e7a577243d3d76d9d8912aac"/>
    <w:p>
      <w:pPr>
        <w:pStyle w:val="Heading1"/>
      </w:pPr>
      <w:r>
        <w:t xml:space="preserve">Statement of Purpose: Advancing Visual Communication as a Graphic Designer in Birmingham, United Kingdom</w:t>
      </w:r>
    </w:p>
    <w:p>
      <w:pPr>
        <w:pStyle w:val="FirstParagraph"/>
      </w:pPr>
      <w:r>
        <w:t xml:space="preserve">In the vibrant tapestry of creative industries across the United Kingdom, Birmingham emerges not merely as a city but as a dynamic crucible for innovation where artistry meets community. It is within this electrifying context that I submit my Statement of Purpose to contribute my expertise as a Graphic Designer to Birmingham's burgeoning creative ecosystem. My journey has been meticulously shaped by an unwavering commitment to visual storytelling, and I am now poised to channel this dedication into meaningful work that resonates with the diverse cultural fabric of the United Kingdom Birmingham.</w:t>
      </w:r>
    </w:p>
    <w:p>
      <w:pPr>
        <w:pStyle w:val="BodyText"/>
      </w:pPr>
      <w:r>
        <w:t xml:space="preserve">My professional foundation was forged during my Bachelor of Arts in Visual Communication at Manchester Metropolitan University, where I immersed myself in both traditional design principles and cutting-edge digital methodologies. This academic environment demanded rigorous critique and collaborative problem-solving—skills that directly align with the fast-paced demands of Birmingham's creative sector. My final-year project, a rebranding campaign for a local social enterprise supporting refugees, earned recognition at the Midlands Creative Awards 2023. By designing inclusive visual systems that honored cultural diversity while enhancing user engagement, I demonstrated how graphic design can be both aesthetically compelling and socially transformative—a philosophy I intend to deepen in Birmingham.</w:t>
      </w:r>
    </w:p>
    <w:p>
      <w:pPr>
        <w:pStyle w:val="BodyText"/>
      </w:pPr>
      <w:r>
        <w:t xml:space="preserve">Professionally, I have honed my craft at agencies across Greater Manchester, where I managed end-to-end projects for clients ranging from independent breweries to healthcare nonprofits. One pivotal project involved developing a responsive brand identity for a Birmingham-based sustainable fashion startup during their pre-launch phase. Through meticulous market research and iterative user testing with local communities, we elevated their digital presence by 40% within six months. This experience crystallized my belief that effective graphic design must be rooted in genuine human connection—a principle I now seek to extend across the broader United Kingdom Birmingham landscape.</w:t>
      </w:r>
    </w:p>
    <w:p>
      <w:pPr>
        <w:pStyle w:val="BodyText"/>
      </w:pPr>
      <w:r>
        <w:t xml:space="preserve">What draws me specifically to Birmingham is its unparalleled convergence of heritage, innovation, and grassroots creativity. The city’s regeneration initiatives—from the revitalized Eastside Quarter to Digbeth's thriving creative clusters—reflect a cultural momentum that mirrors my own professional ethos. I have actively engaged with Birmingham's design community through workshops at the Birmingham Creative Industries Network and volunteer work with Black Country Makers Collective, where I co-designed accessibility-focused marketing materials for disabled artists. These experiences revealed how Birmingham’s unique blend of industrial history and contemporary energy creates fertile ground for designers who value both technical precision and cultural intelligence.</w:t>
      </w:r>
    </w:p>
    <w:p>
      <w:pPr>
        <w:pStyle w:val="BodyText"/>
      </w:pPr>
      <w:r>
        <w:t xml:space="preserve">Birmingham’s status as a hub for the United Kingdom's creative industries is not merely geographic—it is ideological. With over 37,000 creative professionals employed in the city (as per Creative Birmingham’s 2023 report), it offers an environment where design intersects with technology, fashion, and social enterprise in ways that feel both urgent and inspiring. My technical toolkit—mastering Adobe Creative Suite, Figma for collaborative UX design, and foundational HTML/CSS for responsive web elements—is designed to thrive within this ecosystem. But beyond tools, I bring a methodology centered on ethical practice: ensuring accessibility standards are non-negotiable in every project, advocating for sustainable print solutions through partnerships with Birmingham-based eco-conscious printers like Printworks UK, and prioritizing community input over top-down design assumptions.</w:t>
      </w:r>
    </w:p>
    <w:p>
      <w:pPr>
        <w:pStyle w:val="BodyText"/>
      </w:pPr>
      <w:r>
        <w:t xml:space="preserve">My aspiration to work within the United Kingdom Birmingham is deeply personal. As a child of immigrants who experienced the transformative power of visual representation in navigating new cultural landscapes, I understand how graphic design can bridge gaps between communities. In Birmingham—where 40% of residents identify as from ethnic minority backgrounds—I see an opportunity to create work that reflects this richness without tokenism. For instance, I have already begun developing a portfolio series focused on documenting Birmingham’s street art culture through illustrated maps and interactive digital installations, designed in collaboration with local muralists like Sankofa Studio.</w:t>
      </w:r>
    </w:p>
    <w:p>
      <w:pPr>
        <w:pStyle w:val="BodyText"/>
      </w:pPr>
      <w:r>
        <w:t xml:space="preserve">I recognize that the United Kingdom's post-Brexit creative sector demands adaptability and cross-border thinking. My proficiency in navigating EU design trends while maintaining UK regulatory compliance (including GDPR for digital campaigns) positions me to support Birmingham businesses seeking international growth. More importantly, I seek to contribute to initiatives like Birmingham City Council’s Creative Industries Strategy 2030, which emphasizes "design-led regeneration" as a core pillar. By joining teams at studios such as Studio AKA or independent collectives like The Design Trust in Birmingham, I aim to help shape the city's visual narrative through projects that empower residents rather than merely decorate spaces.</w:t>
      </w:r>
    </w:p>
    <w:p>
      <w:pPr>
        <w:pStyle w:val="BodyText"/>
      </w:pPr>
      <w:r>
        <w:t xml:space="preserve">Looking ahead, I envision myself not just executing design work but becoming a catalyst for collaborative innovation within the United Kingdom Birmingham. My medium-term goal is to establish a community studio space co-created with young designers from underrepresented backgrounds—providing mentorship while producing work that centers Birmingham’s unique identity. This aligns perfectly with the city's ethos of "making things happen," as embodied by institutions like Ikon Gallery and the Birmingham Design Festival.</w:t>
      </w:r>
    </w:p>
    <w:p>
      <w:pPr>
        <w:pStyle w:val="BodyText"/>
      </w:pPr>
      <w:r>
        <w:t xml:space="preserve">My Statement of Purpose is more than an application; it is a declaration of intent to immerse myself fully in Birmingham’s creative heartbeat. I bring not just technical skill but a deep reverence for the city's spirit—a spirit that thrives on resilience, diversity, and reinvention. In Birmingham, United Kingdom, I do not merely seek employment as a Graphic Designer; I seek to become part of a movement where every visual decision contributes to a more connected, expressive city. As we move toward 2035 with Birmingham’s vision for "creative excellence for all," I am ready to bring my dedication to this journey with both humility and ambition.</w:t>
      </w:r>
    </w:p>
    <w:p>
      <w:pPr>
        <w:pStyle w:val="BodyText"/>
      </w:pPr>
      <w:r>
        <w:t xml:space="preserve">Thank you for considering my application. I eagerly anticipate the opportunity to discuss how my background as a Graphic Designer can meaningfully advance the visual language of Birmingham, United Kingdom, and contribute to the dynamic future of its creative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Graphic Designer - Birmingham, United Kingdom</dc:title>
  <dc:creator/>
  <dc:language>en</dc:language>
  <cp:keywords/>
  <dcterms:created xsi:type="dcterms:W3CDTF">2026-07-21T08:23:06Z</dcterms:created>
  <dcterms:modified xsi:type="dcterms:W3CDTF">2026-07-21T08:23:06Z</dcterms:modified>
</cp:coreProperties>
</file>

<file path=docProps/custom.xml><?xml version="1.0" encoding="utf-8"?>
<Properties xmlns="http://schemas.openxmlformats.org/officeDocument/2006/custom-properties" xmlns:vt="http://schemas.openxmlformats.org/officeDocument/2006/docPropsVTypes"/>
</file>