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Tashkent,</w:t>
      </w:r>
      <w:r>
        <w:t xml:space="preserve"> </w:t>
      </w:r>
      <w:r>
        <w:t xml:space="preserve">Uzbekistan</w:t>
      </w:r>
    </w:p>
    <w:bookmarkStart w:id="20" w:name="X95c12b2d57b21039accf2696b6e2ef3c5034817"/>
    <w:p>
      <w:pPr>
        <w:pStyle w:val="Heading1"/>
      </w:pPr>
      <w:r>
        <w:t xml:space="preserve">Statement of Purpose: Pursuing a Graphic Designer Career in Tashkent, Uzbekistan</w:t>
      </w:r>
    </w:p>
    <w:p>
      <w:pPr>
        <w:pStyle w:val="FirstParagraph"/>
      </w:pPr>
      <w:r>
        <w:t xml:space="preserve">As I prepare to submit my application for the Graphic Designer position within the dynamic creative landscape of Tashkent, Uzbekistan, I am compelled to articulate my deep-seated passion for visual storytelling and its profound alignment with the cultural renaissance unfolding in our nation’s capital. This</w:t>
      </w:r>
      <w:r>
        <w:t xml:space="preserve"> </w:t>
      </w:r>
      <w:r>
        <w:rPr>
          <w:bCs/>
          <w:b/>
        </w:rPr>
        <w:t xml:space="preserve">Statement of Purpose</w:t>
      </w:r>
      <w:r>
        <w:t xml:space="preserve"> </w:t>
      </w:r>
      <w:r>
        <w:t xml:space="preserve">delineates my professional journey, core competencies as a</w:t>
      </w:r>
      <w:r>
        <w:t xml:space="preserve"> </w:t>
      </w:r>
      <w:r>
        <w:rPr>
          <w:bCs/>
          <w:b/>
        </w:rPr>
        <w:t xml:space="preserve">Graphic Designer</w:t>
      </w:r>
      <w:r>
        <w:t xml:space="preserve">, and unwavering commitment to contributing meaningfully to Uzbekistan’s creative economy—specifically through impactful work rooted in the vibrant context of Tashkent.</w:t>
      </w:r>
    </w:p>
    <w:p>
      <w:pPr>
        <w:pStyle w:val="BodyText"/>
      </w:pPr>
      <w:r>
        <w:t xml:space="preserve">My fascination with visual communication began during my undergraduate studies in Visual Arts at the National University of Uzbekistan, where I immersed myself in both classical and contemporary design principles. I quickly realized that effective graphic design transcends aesthetics; it is a powerful tool for cultural expression and economic advancement. My academic projects—such as designing promotional materials for the Navruz Festival celebrating Uzbek traditions or rebranding local cooperative crafts from Chorsu Bazaar—taught me to weave heritage with modernity. These experiences solidified my belief that a</w:t>
      </w:r>
      <w:r>
        <w:t xml:space="preserve"> </w:t>
      </w:r>
      <w:r>
        <w:rPr>
          <w:bCs/>
          <w:b/>
        </w:rPr>
        <w:t xml:space="preserve">Graphic Designer</w:t>
      </w:r>
      <w:r>
        <w:t xml:space="preserve"> </w:t>
      </w:r>
      <w:r>
        <w:t xml:space="preserve">in Tashkent must honor Uzbekistan’s rich artistic legacy while embracing digital innovation to serve the nation’s evolving needs.</w:t>
      </w:r>
    </w:p>
    <w:p>
      <w:pPr>
        <w:pStyle w:val="BodyText"/>
      </w:pPr>
      <w:r>
        <w:t xml:space="preserve">In the years since graduation, I have refined my craft through professional roles at leading creative agencies across Central Asia. I specialized in developing cohesive brand identities for emerging businesses, including e-commerce platforms targeting Uzbek consumers and cultural institutions promoting Tashkent’s UNESCO World Heritage sites. For instance, I spearheaded a visual campaign for "Tashkent Digital Hub," a government-backed initiative to position our capital as a tech-savvy city. This project required deep research into Uzbek visual language—incorporating motifs from traditional suzani embroidery and the geometric patterns of Registan Square—while ensuring digital adaptability for mobile-first audiences. The campaign generated a 40% increase in community engagement, proving that culturally grounded design resonates powerfully with local markets. Such successes underscore my ability to deliver strategic visual solutions that align with</w:t>
      </w:r>
      <w:r>
        <w:t xml:space="preserve"> </w:t>
      </w:r>
      <w:r>
        <w:rPr>
          <w:bCs/>
          <w:b/>
        </w:rPr>
        <w:t xml:space="preserve">Uzbekistan Tashkent</w:t>
      </w:r>
      <w:r>
        <w:t xml:space="preserve">’s dual focus on preserving tradition and driving progress.</w:t>
      </w:r>
    </w:p>
    <w:p>
      <w:pPr>
        <w:pStyle w:val="BodyText"/>
      </w:pPr>
      <w:r>
        <w:t xml:space="preserve">The decision to apply for this role is deeply personal. Tashkent’s transformation into a cosmopolitan hub—evidenced by the New Tashkent city district, the revival of historic neighborhoods like Ittefaq, and initiatives like "Digital Uzbekistan 2030"—creates an unprecedented opportunity for designers who understand our context. I am not merely seeking employment; I aim to become part of a movement where creativity fuels national identity. My portfolio reflects this ethos: a series titled "Threads of Tashkent" reinterprets the city’s textile heritage into minimalist branding for local fashion brands, and another project revitalized the visual language of Tashkent’s public transport system with culturally resonant symbols. These works were recognized at Uzbekistan’s National Design Awards, affirming that</w:t>
      </w:r>
      <w:r>
        <w:t xml:space="preserve"> </w:t>
      </w:r>
      <w:r>
        <w:rPr>
          <w:bCs/>
          <w:b/>
        </w:rPr>
        <w:t xml:space="preserve">Graphic Designer</w:t>
      </w:r>
      <w:r>
        <w:t xml:space="preserve"> </w:t>
      </w:r>
      <w:r>
        <w:t xml:space="preserve">contributions are valued as essential to our cultural narrative.</w:t>
      </w:r>
    </w:p>
    <w:p>
      <w:pPr>
        <w:pStyle w:val="BodyText"/>
      </w:pPr>
      <w:r>
        <w:t xml:space="preserve">I am acutely aware that Tashkent demands designers who bridge global standards with local sensibilities. My fluency in industry tools—Adobe Creative Suite, Figma, and motion graphics software—ensures technical excellence, while my years of collaborating with Uzbek clients have honed my ability to translate nuanced cultural insights into compelling visuals. For example, when designing for a traditional pottery cooperative in Samarkand (a city deeply connected to Tashkent’s cultural sphere), I avoided clichés by studying the specific clay textures and glaze techniques unique to Uzbek artisans, resulting in packaging that elevated their craft globally. This approach reflects my core philosophy: design must serve communities, not just aesthetics.</w:t>
      </w:r>
    </w:p>
    <w:p>
      <w:pPr>
        <w:pStyle w:val="BodyText"/>
      </w:pPr>
      <w:r>
        <w:t xml:space="preserve">Looking ahead, my professional vision aligns seamlessly with Tashkent’s ambitions. I am eager to collaborate on projects that support Uzbekistan’s growth as a creative nation—such as developing branding for UNESCO heritage sites, supporting small businesses through digital literacy initiatives, or contributing to Tashkent’s cultural tourism strategy. I also seek to mentor emerging designers in Uzbekistan, fostering the next generation of talent who understand our stories. My</w:t>
      </w:r>
      <w:r>
        <w:t xml:space="preserve"> </w:t>
      </w:r>
      <w:r>
        <w:rPr>
          <w:bCs/>
          <w:b/>
        </w:rPr>
        <w:t xml:space="preserve">Statement of Purpose</w:t>
      </w:r>
      <w:r>
        <w:t xml:space="preserve"> </w:t>
      </w:r>
      <w:r>
        <w:t xml:space="preserve">is not a static document but a promise: to channel my skills into making visual communication that is distinctly Uzbek, proudly modern, and globally relevant.</w:t>
      </w:r>
    </w:p>
    <w:p>
      <w:pPr>
        <w:pStyle w:val="BodyText"/>
      </w:pPr>
      <w:r>
        <w:t xml:space="preserve">Uzbekistan Tashkent stands at an inflection point where creativity drives economic diversification and cultural pride. As a</w:t>
      </w:r>
      <w:r>
        <w:t xml:space="preserve"> </w:t>
      </w:r>
      <w:r>
        <w:rPr>
          <w:bCs/>
          <w:b/>
        </w:rPr>
        <w:t xml:space="preserve">Graphic Designer</w:t>
      </w:r>
      <w:r>
        <w:t xml:space="preserve">, I am ready to contribute not just as an employee but as a catalyst for meaningful change. I will bring meticulous attention to detail, innovative problem-solving rooted in local knowledge, and a deep respect for the artistry that defines our nation. Tashkent’s spirit of renewal—seen in its bustling markets, historic mosques adorned with contemporary murals, and tech startups buzzing along Mustafayev Street—inspires me daily. I am confident that my expertise will resonate within this ecosystem, helping businesses and institutions tell their stories with authenticity and impact.</w:t>
      </w:r>
    </w:p>
    <w:p>
      <w:pPr>
        <w:pStyle w:val="BodyText"/>
      </w:pPr>
      <w:r>
        <w:t xml:space="preserve">My journey has been guided by the belief that design is a conversation between past and future. In Tashkent—a city where 14th-century architecture shares streets with cutting-edge innovation—I see an ideal canvas to make that conversation vibrant. I am not just applying for a role; I am proposing to join Uzbekistan’s creative revolution, one thoughtful visual at a time. This</w:t>
      </w:r>
      <w:r>
        <w:t xml:space="preserve"> </w:t>
      </w:r>
      <w:r>
        <w:rPr>
          <w:bCs/>
          <w:b/>
        </w:rPr>
        <w:t xml:space="preserve">Statement of Purpose</w:t>
      </w:r>
      <w:r>
        <w:t xml:space="preserve"> </w:t>
      </w:r>
      <w:r>
        <w:t xml:space="preserve">is my pledge to contribute meaningfully to the visual soul of Tashkent and Uzbekistan.</w:t>
      </w:r>
    </w:p>
    <w:p>
      <w:pPr>
        <w:pStyle w:val="BodyText"/>
      </w:pPr>
      <w:r>
        <w:t xml:space="preserve">Thank you for considering my application. I eagerly anticipate the opportunity to discuss how my vision as a</w:t>
      </w:r>
      <w:r>
        <w:t xml:space="preserve"> </w:t>
      </w:r>
      <w:r>
        <w:rPr>
          <w:bCs/>
          <w:b/>
        </w:rPr>
        <w:t xml:space="preserve">Graphic Designer</w:t>
      </w:r>
      <w:r>
        <w:t xml:space="preserve"> </w:t>
      </w:r>
      <w:r>
        <w:t xml:space="preserve">can support the continued growth and global recognition of</w:t>
      </w:r>
      <w:r>
        <w:t xml:space="preserve"> </w:t>
      </w:r>
      <w:r>
        <w:rPr>
          <w:bCs/>
          <w:b/>
        </w:rPr>
        <w:t xml:space="preserve">Uzbekistan Tashkent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Tashkent, Uzbekistan</dc:title>
  <dc:creator/>
  <dc:language>en</dc:language>
  <cp:keywords/>
  <dcterms:created xsi:type="dcterms:W3CDTF">2026-07-23T11:48:19Z</dcterms:created>
  <dcterms:modified xsi:type="dcterms:W3CDTF">2026-07-23T11:48:19Z</dcterms:modified>
</cp:coreProperties>
</file>

<file path=docProps/custom.xml><?xml version="1.0" encoding="utf-8"?>
<Properties xmlns="http://schemas.openxmlformats.org/officeDocument/2006/custom-properties" xmlns:vt="http://schemas.openxmlformats.org/officeDocument/2006/docPropsVTypes"/>
</file>