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Afghanistan</w:t>
      </w:r>
      <w:r>
        <w:t xml:space="preserve"> </w:t>
      </w:r>
      <w:r>
        <w:t xml:space="preserve">Kabul</w:t>
      </w:r>
    </w:p>
    <w:bookmarkStart w:id="20" w:name="X87c590f65bbbf141ee3c43aca4592290d18f038"/>
    <w:p>
      <w:pPr>
        <w:pStyle w:val="Heading1"/>
      </w:pPr>
      <w:r>
        <w:t xml:space="preserve">Statement of Purpose for Human Resources Manager Position in Afghanistan Kabul</w:t>
      </w:r>
    </w:p>
    <w:p>
      <w:pPr>
        <w:pStyle w:val="FirstParagraph"/>
      </w:pPr>
      <w:r>
        <w:t xml:space="preserve">As a dedicated human resources professional with over eight years of progressive experience across conflict-affected regions, I submit this Statement of Purpose to express my profound commitment to serving as a Human Resources Manager within the dynamic and critical landscape of Afghanistan Kabul. My career has been defined by navigating complex socio-political environments while prioritizing ethical talent development, organizational resilience, and culturally intelligent workplace strategies. This Statement of Purpose articulates my vision for advancing human capital excellence in Kabul—a city where strategic HR leadership is not merely a function but a catalyst for stability, dignity, and sustainable progress amid extraordinary challenges.</w:t>
      </w:r>
    </w:p>
    <w:p>
      <w:pPr>
        <w:pStyle w:val="BodyText"/>
      </w:pPr>
      <w:r>
        <w:t xml:space="preserve">My academic foundation includes a Master’s degree in Organizational Psychology from the University of Kabul (2017), where I specialized in cross-cultural conflict resolution and labor dynamics within post-conflict societies. This was followed by rigorous certification in International HR Compliance (SHRM, 2019) and advanced training in trauma-informed leadership through the Geneva Centre for Security Policy. These credentials were not theoretical; they were forged during my tenure as an HR Coordinator with a major international NGO operating in Kabul’s volatile eastern districts. There, I managed recruitment for 350+ Afghan staff across security-sensitive roles—from community health workers to logistics coordinators—while ensuring strict adherence to both Afghan Labor Law and international ethical standards. This experience cemented my understanding that effective Human Resources Management in Afghanistan Kabul requires more than policy compliance; it demands deep empathy, contextual agility, and unwavering integrity.</w:t>
      </w:r>
    </w:p>
    <w:p>
      <w:pPr>
        <w:pStyle w:val="BodyText"/>
      </w:pPr>
      <w:r>
        <w:t xml:space="preserve">My professional journey has uniquely prepared me to address the multifaceted HR challenges specific to Afghanistan Kabul. In my previous role as Deputy HR Manager for an aid consortium operating nationwide, I spearheaded initiatives that directly tackled systemic issues facing the local workforce. For instance, I designed a culturally resonant retention program addressing gender-based barriers in male-dominated sectors—a critical need in Kabul where women’s workforce participation remains under 20% despite high educational attainment. By collaborating with local religious leaders and community elders to co-create flexible work arrangements, we increased female staff retention by 45% within one year. Similarly, I developed a rapid-response crisis management framework for security incidents that reduced staff displacement during the 2021 transition period by establishing immediate psychological first aid protocols and transparent communication channels with families. These efforts exemplify how Human Resources Management in Afghanistan Kabul must proactively safeguard human dignity amid instability.</w:t>
      </w:r>
    </w:p>
    <w:p>
      <w:pPr>
        <w:pStyle w:val="BodyText"/>
      </w:pPr>
      <w:r>
        <w:t xml:space="preserve">What sets my approach apart is my commitment to embedding HR strategy within Kabul’s socio-cultural fabric. I do not view local talent as a resource to be managed but as the cornerstone of organizational success. In my recent project with a Kabul-based educational NGO, I led the development of a leadership pipeline for Afghan youth—a program that integrated traditional mentorship practices (like *madrassa*-style apprenticeships) with modern management training. The initiative, which trained 120 emerging leaders in conflict-sensitive communication, directly contributed to a 30% reduction in internal disputes and strengthened community trust. This aligns with my belief that effective Human Resources Manager practices must honor Afghan values while fostering innovation; for example, prioritizing consensus-building (*shura*) over unilateral decisions when resolving workplace conflicts. My fluency in Dari and Pashto further enables me to bridge communication gaps and ensure policies reflect the lived realities of Kabul’s diverse population—from Hazara communities in the south to Tajik neighborhoods near the city center.</w:t>
      </w:r>
    </w:p>
    <w:p>
      <w:pPr>
        <w:pStyle w:val="BodyText"/>
      </w:pPr>
      <w:r>
        <w:t xml:space="preserve">I recognize that operating as a Human Resources Manager in Afghanistan Kabul demands exceptional adaptability. The current environment necessitates constant recalibration of HR strategies amid shifting legal frameworks, economic volatility, and evolving security contexts. My experience includes navigating sudden policy changes (such as the 2021 restrictions on women’s employment) with ethical foresight—advocating for phased transitions that prioritized staff welfare over immediate compliance. I have also implemented low-tech solutions during power outages (like offline payroll systems using encrypted tablets) to ensure uninterrupted support for vulnerable employees. These experiences underscore my capacity to deliver resilient HR operations where infrastructure is fragile but human potential remains boundless.</w:t>
      </w:r>
    </w:p>
    <w:p>
      <w:pPr>
        <w:pStyle w:val="BodyText"/>
      </w:pPr>
      <w:r>
        <w:t xml:space="preserve">Looking ahead, my strategic vision for this Human Resources Manager role centers on three pillars: 1) Building Afghanistan’s first certified local HR certification program in Kabul, co-developed with universities and the Ministry of Labor; 2) Establishing a city-wide digital talent hub to connect displaced professionals with remote opportunities across the region; and 3) Creating a trauma-responsive workplace framework recognized by international bodies as a model for conflict-affected settings. These initiatives will not only elevate organizational performance but also contribute to Kabul’s broader economic recovery by unlocking human potential where it is most needed.</w:t>
      </w:r>
    </w:p>
    <w:p>
      <w:pPr>
        <w:pStyle w:val="BodyText"/>
      </w:pPr>
      <w:r>
        <w:t xml:space="preserve">As I submit this Statement of Purpose, I do so with humility and resolve. I have witnessed firsthand how strategic HR leadership can transform workplaces into spaces of hope—where a young mother in Kabul’s Dasht-e-Barchi district can secure fair wages to educate her children, or a male nurse in Charikar finds respect for his caregiving role. This is the impact I aim to drive as your Human Resources Manager. I am not merely seeking employment; I seek partnership in rebuilding Afghanistan’s most valuable asset: its people. My career has been a continuous journey toward this purpose, and Kabul—through its profound challenges and enduring spirit—remains the crucible where this mission must take root.</w:t>
      </w:r>
    </w:p>
    <w:p>
      <w:pPr>
        <w:pStyle w:val="BodyText"/>
      </w:pPr>
      <w:r>
        <w:t xml:space="preserve">Thank you for considering my application. I am eager to discuss how my expertise in culturally grounded HR strategy can contribute to your organization’s vision for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Afghanistan Kabul</dc:title>
  <dc:creator/>
  <dc:language>en</dc:language>
  <cp:keywords/>
  <dcterms:created xsi:type="dcterms:W3CDTF">2026-07-23T05:14:14Z</dcterms:created>
  <dcterms:modified xsi:type="dcterms:W3CDTF">2026-07-23T05:14:14Z</dcterms:modified>
</cp:coreProperties>
</file>

<file path=docProps/custom.xml><?xml version="1.0" encoding="utf-8"?>
<Properties xmlns="http://schemas.openxmlformats.org/officeDocument/2006/custom-properties" xmlns:vt="http://schemas.openxmlformats.org/officeDocument/2006/docPropsVTypes"/>
</file>