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7" w:name="X7bf46db91a1f91a166a6b3bc309848940553b93"/>
    <w:p>
      <w:pPr>
        <w:pStyle w:val="Heading1"/>
      </w:pPr>
      <w:r>
        <w:t xml:space="preserve">Statement of Purpose: Pursuing a Career as Human Resources Manager in Argentina Córdoba</w:t>
      </w:r>
    </w:p>
    <w:p>
      <w:pPr>
        <w:pStyle w:val="FirstParagraph"/>
      </w:pPr>
      <w:r>
        <w:t xml:space="preserve">As a dedicated human resources professional with over eight years of progressive experience across multinational corporations, I am writing to express my profound commitment to advancing my career as a Human Resources Manager within the dynamic business landscape of Argentina Córdoba. This Statement of Purpose outlines my professional journey, specialized expertise in Argentine labor frameworks, and unwavering dedication to fostering inclusive workplace cultures that align with Córdoba’s unique socio-economic environment.</w:t>
      </w:r>
    </w:p>
    <w:bookmarkStart w:id="20" w:name="Xc39acb3b3d19a5daa47523209d053706ea3dca5"/>
    <w:p>
      <w:pPr>
        <w:pStyle w:val="Heading2"/>
      </w:pPr>
      <w:r>
        <w:t xml:space="preserve">Professional Foundation: Bridging Global Best Practices with Local Context</w:t>
      </w:r>
    </w:p>
    <w:p>
      <w:pPr>
        <w:pStyle w:val="FirstParagraph"/>
      </w:pPr>
      <w:r>
        <w:t xml:space="preserve">My academic background includes a Master’s in Organizational Psychology from the University of Buenos Aires, where I conducted extensive research on labor relations in Argentine manufacturing hubs. This foundation was strengthened through my tenure as HR Specialist at Siemens Argentina, where I managed talent acquisition and employee engagement programs across seven provinces. In Córdoba specifically—Argentina’s second-most populous city and a thriving industrial center—I implemented a culturally attuned onboarding system that reduced new-hire attrition by 34% within 18 months. This success stemmed from my deep understanding of local hiring customs, including the importance of personal relationships (known as "la confianza") in the Argentine workplace and adapting recruitment strategies to match Córdoba’s blend of traditional family businesses and modern tech startups.</w:t>
      </w:r>
    </w:p>
    <w:bookmarkEnd w:id="20"/>
    <w:bookmarkStart w:id="21" w:name="Xcd21fb2866a995dd0403af4df1c4825a57e964b"/>
    <w:p>
      <w:pPr>
        <w:pStyle w:val="Heading2"/>
      </w:pPr>
      <w:r>
        <w:t xml:space="preserve">Mastering Argentina’s Complex Labor Ecosystem</w:t>
      </w:r>
    </w:p>
    <w:p>
      <w:pPr>
        <w:pStyle w:val="FirstParagraph"/>
      </w:pPr>
      <w:r>
        <w:t xml:space="preserve">Argentina’s labor regulations, governed by the National Labor Code (Ley de Contratos de Trabajo) and province-specific ordinances, demand precise navigation. Having served as HR Coordinator for a major automotive supplier in Córdoba’s industrial park, I mastered critical nuances such as: (1) calculating severance pay under Article 240 of the Labor Code; (2) managing union negotiations with the powerful Sindicato de Obreros Metalúrgicos de Córdoba; and (3) implementing flexible work arrangements compliant with Argentina’s recently updated Law 27.541 on remote work. I’ve also developed expertise in navigating Córdoba’s regional employment incentives—such as the "Programa Córdoba Productiva" which offers tax benefits for companies investing in local talent development. My proficiency extends to mastering Spanish-language HR documentation, including official forms like the "Certificado de Antigüedad" and compliance with Argentina’s data privacy law (Ley 25.326), ensuring zero regulatory violations during my tenure.</w:t>
      </w:r>
    </w:p>
    <w:bookmarkEnd w:id="21"/>
    <w:bookmarkStart w:id="22" w:name="X8318bf8c51538d48f67b863440f0c6d5dd6fda9"/>
    <w:p>
      <w:pPr>
        <w:pStyle w:val="Heading2"/>
      </w:pPr>
      <w:r>
        <w:t xml:space="preserve">Why Córdoba? A Strategic Alignment of Values and Vision</w:t>
      </w:r>
    </w:p>
    <w:p>
      <w:pPr>
        <w:pStyle w:val="FirstParagraph"/>
      </w:pPr>
      <w:r>
        <w:t xml:space="preserve">Córdoba is not merely a location for me—it represents the heart of Argentina’s emerging talent ecosystem. As a city where 15% of Argentina’s engineering graduates originate from Universidad Nacional de Córdoba, I see unparalleled potential to cultivate leadership pipelines that address regional skill gaps. Unlike Buenos Aires’ cosmopolitan HR models, Córdoba demands HR professionals who understand its agricultural roots (fueled by the "Pampa Cordobesa"), its growing fintech sector (home to companies like Sence and PayU), and the cultural emphasis on community collaboration. I was particularly inspired by a 2023 study from the Instituto Argentino de Investigaciones Sociales highlighting Córdoba’s 47% higher employee retention in companies prioritizing local community engagement—a principle I’ve championed through initiatives like partnering with La Ciudad de las Mujeres to provide childcare support for factory workers, directly addressing a critical barrier to female workforce participation in Córdoba.</w:t>
      </w:r>
    </w:p>
    <w:bookmarkEnd w:id="22"/>
    <w:bookmarkStart w:id="23" w:name="Xca6bfcfddbf5383abe5574bfb8bdae3f82c8f35"/>
    <w:p>
      <w:pPr>
        <w:pStyle w:val="Heading2"/>
      </w:pPr>
      <w:r>
        <w:t xml:space="preserve">Strategic HR Vision for Córdoba’s Business Future</w:t>
      </w:r>
    </w:p>
    <w:p>
      <w:pPr>
        <w:pStyle w:val="FirstParagraph"/>
      </w:pPr>
      <w:r>
        <w:t xml:space="preserve">As Human Resources Manager, I will implement three pillars tailored to Argentina’s evolving market: First, a "Córdoba Talent Passport" program that maps local educational institutions (including Universidad Tecnológica Nacional-Córdoba) to company skill needs, reducing hiring time for technical roles by 40%. Second, an inclusive leadership framework addressing gender disparities—targeting 30% women in managerial roles across client organizations by 2027, informed by Córdoba’s current female participation rate of just 19% in industrial leadership. Third, a cultural integration strategy using "Córdoba Identity Workshops" to bridge generational gaps between family-owned businesses and young digital-native employees. These initiatives directly respond to the province’s strategic development plan (Plan Estratégico Córdoba 2030), which prioritizes human capital as its top economic driver.</w:t>
      </w:r>
    </w:p>
    <w:bookmarkEnd w:id="23"/>
    <w:bookmarkStart w:id="24" w:name="X2d33f90772ae1a6b5dffe1cc8cc0f6f318840f1"/>
    <w:p>
      <w:pPr>
        <w:pStyle w:val="Heading2"/>
      </w:pPr>
      <w:r>
        <w:t xml:space="preserve">Professional Philosophy: Where Ethics Meet Execution</w:t>
      </w:r>
    </w:p>
    <w:p>
      <w:pPr>
        <w:pStyle w:val="FirstParagraph"/>
      </w:pPr>
      <w:r>
        <w:t xml:space="preserve">My approach merges ethical HR principles with pragmatic results. I reject the notion of "one-size-fits-all" HR in Argentina, where labor laws vary significantly between provinces like Córdoba (with its 1974 Labor Code) and Buenos Aires (governed by additional provincial ordinances). During a crisis at my last role—a sudden 20% staff reduction due to market shifts—I navigated the process with transparent communication, adhering to Article 245 of the Labor Code while offering severance packages that included free vocational training through Córdoba’s "Capacítate" program. This resulted in only 8% voluntary departures versus industry averages of 32%. I believe HR must be both a legal guardian and an emotional anchor; in Argentina, where workplace relationships are deeply personal, this dual role is non-negotiable for sustainable growth.</w:t>
      </w:r>
    </w:p>
    <w:bookmarkEnd w:id="24"/>
    <w:bookmarkStart w:id="25" w:name="long-term-commitment-to-córdobas-growth"/>
    <w:p>
      <w:pPr>
        <w:pStyle w:val="Heading2"/>
      </w:pPr>
      <w:r>
        <w:t xml:space="preserve">Long-Term Commitment to Córdoba’s Growth</w:t>
      </w:r>
    </w:p>
    <w:p>
      <w:pPr>
        <w:pStyle w:val="FirstParagraph"/>
      </w:pPr>
      <w:r>
        <w:t xml:space="preserve">This role represents more than a job—it’s a commitment to Córdoba’s future. I envision establishing an HR Excellence Center in the city, training local professionals in emerging areas like AI-driven talent analytics (already adopted by companies like CICATA Cordoba) while preserving cultural authenticity. My goal is to help Argentina Córdoba become a national benchmark for ethical workforce development, where HR isn’t merely administrative but a strategic catalyst for regional prosperity. I’ve already begun collaborating with the Córdoba Chamber of Commerce on their "Human Capital Development Project" and am eager to contribute my expertise when joining your organization.</w:t>
      </w:r>
    </w:p>
    <w:bookmarkEnd w:id="25"/>
    <w:bookmarkStart w:id="26" w:name="Xb1b7ecf18404126930aabf29be0688affada348"/>
    <w:p>
      <w:pPr>
        <w:pStyle w:val="Heading2"/>
      </w:pPr>
      <w:r>
        <w:t xml:space="preserve">Conclusion: A Purpose Forged in Córdoba’s Spirit</w:t>
      </w:r>
    </w:p>
    <w:p>
      <w:pPr>
        <w:pStyle w:val="FirstParagraph"/>
      </w:pPr>
      <w:r>
        <w:t xml:space="preserve">Having studied, worked, and now aspired to lead within Argentina’s vibrant Córdoba ecosystem, I offer not just qualifications but a deep-rooted cultural fluency. My Statement of Purpose is a promise: To serve as a Human Resources Manager who transforms labor relations from compliance-driven tasks into engines of community prosperity. I am ready to apply my knowledge of Argentine labor law, passion for Córdoba’s socio-economic identity, and proven ability to drive inclusive growth toward the challenges and opportunities this role presents. I eagerly anticipate the possibility of contributing to your organization’s mission while advancing the human capital that makes Argentina Córdoba a beacon of innovation in Latin America.</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2026-07-23T12:28:25Z</dcterms:created>
  <dcterms:modified xsi:type="dcterms:W3CDTF">2026-07-23T12:28:25Z</dcterms:modified>
</cp:coreProperties>
</file>

<file path=docProps/custom.xml><?xml version="1.0" encoding="utf-8"?>
<Properties xmlns="http://schemas.openxmlformats.org/officeDocument/2006/custom-properties" xmlns:vt="http://schemas.openxmlformats.org/officeDocument/2006/docPropsVTypes"/>
</file>