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Human</w:t>
      </w:r>
      <w:r>
        <w:t xml:space="preserve"> </w:t>
      </w:r>
      <w:r>
        <w:t xml:space="preserve">Resources</w:t>
      </w:r>
      <w:r>
        <w:t xml:space="preserve"> </w:t>
      </w:r>
      <w:r>
        <w:t xml:space="preserve">Manager</w:t>
      </w:r>
    </w:p>
    <w:bookmarkStart w:id="20" w:name="Xa5b2d445d7b26f0731210f59eb56679cb85afe9"/>
    <w:p>
      <w:pPr>
        <w:pStyle w:val="Heading1"/>
      </w:pPr>
      <w:r>
        <w:t xml:space="preserve">Statement of Purpose: Pursuing Excellence as a Human Resources Manager in Bangladesh Dhaka</w:t>
      </w:r>
    </w:p>
    <w:p>
      <w:pPr>
        <w:pStyle w:val="FirstParagraph"/>
      </w:pPr>
      <w:r>
        <w:t xml:space="preserve">With profound enthusiasm and unwavering commitment, I present this Statement of Purpose to express my earnest desire to contribute as a dedicated Human Resources Manager within the dynamic business ecosystem of Bangladesh Dhaka. Having cultivated over eight years of progressive HR leadership across multinational corporations in South Asia, I have developed a deep understanding of how strategic human capital management catalyzes organizational success—particularly in Dhaka’s unique socio-economic landscape where rapid urbanization and economic transformation create both extraordinary challenges and opportunities for talent development.</w:t>
      </w:r>
    </w:p>
    <w:p>
      <w:pPr>
        <w:pStyle w:val="BodyText"/>
      </w:pPr>
      <w:r>
        <w:t xml:space="preserve">My professional journey began with a Bachelor of Business Administration degree from the University of Dhaka, where I immersed myself in courses on labor economics, organizational behavior, and cross-cultural communication. This academic foundation was significantly enriched by my early role as an HR Intern at BRAC—a pioneering NGO whose community-centric approach to human development profoundly shaped my perspective. Witnessing firsthand how equitable talent management uplifts entire communities in Dhaka’s informal sector cemented my conviction that HR is not merely administrative but the lifeblood of sustainable progress. My subsequent position as a Talent Acquisition Specialist at a leading Dhaka-based pharmaceutical conglomerate further solidified this belief, where I managed recruitment for over 200 positions across five departments while navigating Bangladesh’s complex labor laws and cultural nuances.</w:t>
      </w:r>
    </w:p>
    <w:p>
      <w:pPr>
        <w:pStyle w:val="BodyText"/>
      </w:pPr>
      <w:r>
        <w:t xml:space="preserve">What distinguishes my approach to Human Resources Management in Bangladesh Dhaka is an intimate familiarity with the local context. I have spearheaded initiatives addressing critical regional challenges: developing culturally sensitive onboarding programs that bridge urban-rural divides for Dhaka's rapidly growing workforce; implementing flexible work policies accommodating monsoon season disruptions; and creating gender-inclusive retention strategies that directly counteract the national 38% female labor force participation gap. During my tenure at a multinational manufacturing firm in Gazipur (a Dhaka satellite city), I redesigned the performance management system to incorporate local values like *mehman nawazi* (hospitality) alongside global KPIs, resulting in a 40% reduction in voluntary turnover among frontline staff. These experiences taught me that effective HR leadership here requires blending international best practices with profound respect for Bengali work ethics and community dynamics.</w:t>
      </w:r>
    </w:p>
    <w:p>
      <w:pPr>
        <w:pStyle w:val="BodyText"/>
      </w:pPr>
      <w:r>
        <w:t xml:space="preserve">The current business environment in Bangladesh Dhaka demands HR professionals who can navigate the delicate balance between tradition and transformation. As the economy diversifies beyond textiles into IT, green energy, and export-oriented services—especially within Dhaka's burgeoning tech hubs like Gulshan and Dhanmondi—the need for agile talent strategies has never been more urgent. I have proactively positioned myself at this intersection: completing SHRM-CP certification to integrate global frameworks with local realities; partnering with Dhaka University’s HR Department to develop a youth internship pipeline addressing the city’s 600,000+ annual university graduates; and co-authoring a white paper on "Digital Transformation of HR in Bangladesh" published by the Institute of Human Resource Management (IHRM) Bangladesh. This work emphasized data-driven recruitment using AI tools compatible with Dhaka’s varying internet infrastructure—a solution now adopted by three major local enterprises.</w:t>
      </w:r>
    </w:p>
    <w:p>
      <w:pPr>
        <w:pStyle w:val="BodyText"/>
      </w:pPr>
      <w:r>
        <w:t xml:space="preserve">My philosophy centers on HR as a strategic partner, not just a functional support unit. In my previous role at an international NGO headquartered in Dhaka, I led the design of a "Skills for Tomorrow" program targeting young women in Dhaka’s slums. By collaborating with local madrasas and vocational training centers, we equipped 1,200 participants with digital literacy and soft skills—65% subsequently securing formal employment. This initiative exemplifies how Human Resources Manager roles can drive social impact while building organizational capability. I recognize that in Bangladesh Dhaka’s competitive market, where 74% of businesses face talent shortages (as per BBS 2023 data), HR must pioneer solutions beyond recruitment to create sustainable value chains.</w:t>
      </w:r>
    </w:p>
    <w:p>
      <w:pPr>
        <w:pStyle w:val="BodyText"/>
      </w:pPr>
      <w:r>
        <w:t xml:space="preserve">What excites me most about contributing to Dhaka's HR landscape is the opportunity to influence the next generation of leaders. I have mentored 15+ junior HR professionals through the Bangladesh Human Resources Association (BHRA), focusing on practical skills like navigating Bangladesh’s Industrial Relations Act and fostering inclusive workplaces in our collectivist culture. My mentorship model emphasizes "learning by doing"—organizing quarterly workshops where teams simulate real Dhaka scenarios, such as resolving disputes during Eid holidays or implementing safety protocols for garment factory workers. This hands-on approach aligns with my belief that HR excellence here requires contextual intelligence, not just textbook knowledge.</w:t>
      </w:r>
    </w:p>
    <w:p>
      <w:pPr>
        <w:pStyle w:val="BodyText"/>
      </w:pPr>
      <w:r>
        <w:t xml:space="preserve">Looking ahead, I am eager to leverage my expertise in strategic workforce planning and cultural intelligence to serve an organization committed to Bangladesh’s development vision. My goal is not merely managing human resources but cultivating a workplace ecosystem where every employee—whether a software engineer in Dhanmondi or a production worker in Tongi—feels empowered by their growth. I am particularly drawn to organizations championing Bangladesh's digital transformation (e.g., through the Digital Bangladesh initiative) and those embedding social responsibility into core operations, as these sectors offer fertile ground for HR innovation that resonates with Dhaka’s aspirations.</w:t>
      </w:r>
    </w:p>
    <w:p>
      <w:pPr>
        <w:pStyle w:val="BodyText"/>
      </w:pPr>
      <w:r>
        <w:t xml:space="preserve">As a Human Resources Manager in Bangladesh Dhaka, I will prioritize three pillars: first, building trust through transparent communication deeply rooted in Bengali values of *sobhagya* (harmony) and mutual respect; second, deploying scalable HR tech solutions that work within Bangladesh’s digital infrastructure realities; and third, championing policies that make Dhaka a benchmark for inclusive economic growth. I am ready to contribute immediately with my proven ability to streamline onboarding for 500+ new hires annually while reducing compliance risks—critical in a city where labor regulations evolve rapidly.</w:t>
      </w:r>
    </w:p>
    <w:p>
      <w:pPr>
        <w:pStyle w:val="BodyText"/>
      </w:pPr>
      <w:r>
        <w:t xml:space="preserve">In conclusion, this Statement of Purpose embodies my professional identity: an HR leader forged by Bangladesh Dhaka’s unique challenges and opportunities. I do not seek merely a job but to be part of the movement shaping human potential across our nation’s capital. With my blend of local insight, global certification, and demonstrated impact—evidenced by my 30% average reduction in time-to-hire metrics for client firms—I am confident I will become an asset to any organization striving for excellence within Bangladesh’s vibrant economic heartland. I welcome the opportunity to discuss how my vision aligns with your strategic HR goals and contribute meaningfully to Dhaka’s journey toward becoming a hub of human capital innovation in South Asia.</w:t>
      </w:r>
    </w:p>
    <w:p>
      <w:pPr>
        <w:pStyle w:val="BodyText"/>
      </w:pPr>
      <w:r>
        <w:t xml:space="preserve">With sincere regards,</w:t>
      </w:r>
    </w:p>
    <w:p>
      <w:pPr>
        <w:pStyle w:val="BodyText"/>
      </w:pPr>
      <w:r>
        <w:t xml:space="preserve">[Your Full Name]</w:t>
      </w:r>
    </w:p>
    <w:p>
      <w:pPr>
        <w:pStyle w:val="BodyText"/>
      </w:pPr>
      <w:r>
        <w:t xml:space="preserve">Human Resources Professional | Bangladesh Dhaka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Human Resources Manager</dc:title>
  <dc:creator/>
  <dc:language>en</dc:language>
  <cp:keywords/>
  <dcterms:created xsi:type="dcterms:W3CDTF">2025-12-10T02:42:12Z</dcterms:created>
  <dcterms:modified xsi:type="dcterms:W3CDTF">2025-12-10T02:42:12Z</dcterms:modified>
</cp:coreProperties>
</file>

<file path=docProps/custom.xml><?xml version="1.0" encoding="utf-8"?>
<Properties xmlns="http://schemas.openxmlformats.org/officeDocument/2006/custom-properties" xmlns:vt="http://schemas.openxmlformats.org/officeDocument/2006/docPropsVTypes"/>
</file>