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8" w:name="X911235f1823824ffc04c4df0faebaadd7952148"/>
    <w:p>
      <w:pPr>
        <w:pStyle w:val="Heading1"/>
      </w:pPr>
      <w:r>
        <w:t xml:space="preserve">Statement of Purpose for Human Resources Manager Position</w:t>
      </w:r>
    </w:p>
    <w:p>
      <w:pPr>
        <w:pStyle w:val="FirstParagraph"/>
      </w:pPr>
      <w:r>
        <w:t xml:space="preserve">Submitted for Consideration in the Dynamic Landscape of Colombia Bogotá</w:t>
      </w:r>
    </w:p>
    <w:bookmarkStart w:id="20" w:name="introduction-and-professional-vision"/>
    <w:p>
      <w:pPr>
        <w:pStyle w:val="Heading2"/>
      </w:pPr>
      <w:r>
        <w:t xml:space="preserve">Introduction and Professional Vision</w:t>
      </w:r>
    </w:p>
    <w:p>
      <w:pPr>
        <w:pStyle w:val="FirstParagraph"/>
      </w:pPr>
      <w:r>
        <w:t xml:space="preserve">As I prepare this Statement of Purpose, I do so with profound clarity regarding my professional trajectory and unwavering commitment to excellence in Human Resources Management within the vibrant economic ecosystem of Colombia Bogotá. This document serves not merely as an application component but as a testament to my strategic vision for transforming HR practices into catalysts for organizational success in one of Latin America's most dynamic urban centers. My aspiration is to assume the role of Human Resources Manager at a forward-thinking institution in Colombia Bogotá, where I can leverage my expertise to navigate the complexities of Colombian labor regulations while fostering inclusive, high-performance workplace cultures that drive sustainable growth.</w:t>
      </w:r>
    </w:p>
    <w:bookmarkEnd w:id="20"/>
    <w:bookmarkStart w:id="21" w:name="Xeae5697edff453334080163f4a639b084ff92e5"/>
    <w:p>
      <w:pPr>
        <w:pStyle w:val="Heading2"/>
      </w:pPr>
      <w:r>
        <w:t xml:space="preserve">Rooted in Colombian Context: Understanding Bogotá's Unique HR Landscape</w:t>
      </w:r>
    </w:p>
    <w:p>
      <w:pPr>
        <w:pStyle w:val="FirstParagraph"/>
      </w:pPr>
      <w:r>
        <w:t xml:space="preserve">My professional journey has been meticulously aligned with the evolving human capital demands of Colombia Bogotá. Having dedicated eight years to HR leadership within multinational corporations operating across Colombian territories, I have developed an intimate understanding of how local labor dynamics intersect with global best practices. In Bogotá specifically—where over 12 million people form a diverse talent pool and where sectors like finance, technology, and sustainable development are experiencing unprecedented growth—I've witnessed firsthand how effective HR strategies directly influence business resilience. My approach integrates Colombia's</w:t>
      </w:r>
      <w:r>
        <w:t xml:space="preserve"> </w:t>
      </w:r>
      <w:r>
        <w:rPr>
          <w:iCs/>
          <w:i/>
        </w:rPr>
        <w:t xml:space="preserve">Constitución Política</w:t>
      </w:r>
      <w:r>
        <w:t xml:space="preserve">, the</w:t>
      </w:r>
      <w:r>
        <w:t xml:space="preserve"> </w:t>
      </w:r>
      <w:r>
        <w:rPr>
          <w:iCs/>
          <w:i/>
        </w:rPr>
        <w:t xml:space="preserve">Código Sustantivo del Trabajo</w:t>
      </w:r>
      <w:r>
        <w:t xml:space="preserve">, and emerging trends such as remote work adaptation post-pandemic, ensuring compliance while enhancing employee experience in this capital city's unique socio-economic context.</w:t>
      </w:r>
    </w:p>
    <w:bookmarkEnd w:id="21"/>
    <w:bookmarkStart w:id="22" w:name="Xdd858ca1c04a073e81ead16940e3e5e7c4fa6e8"/>
    <w:p>
      <w:pPr>
        <w:pStyle w:val="Heading2"/>
      </w:pPr>
      <w:r>
        <w:t xml:space="preserve">Academic Foundation and Practical Implementation</w:t>
      </w:r>
    </w:p>
    <w:p>
      <w:pPr>
        <w:pStyle w:val="FirstParagraph"/>
      </w:pPr>
      <w:r>
        <w:t xml:space="preserve">My academic background provides the theoretical bedrock for operational excellence as a Human Resources Manager. I hold a Master's in Strategic HR Management from Universidad de los Andes, where my thesis focused on</w:t>
      </w:r>
      <w:r>
        <w:t xml:space="preserve"> </w:t>
      </w:r>
      <w:r>
        <w:rPr>
          <w:iCs/>
          <w:i/>
        </w:rPr>
        <w:t xml:space="preserve">"Talent Retention Strategies in Colombia's Metropolitan Labor Markets: A Case Study of Bogotá's Technology Sector."*</w:t>
      </w:r>
      <w:r>
        <w:t xml:space="preserve"> </w:t>
      </w:r>
      <w:r>
        <w:t xml:space="preserve">This research revealed that 68% of professionals in Bogotá prioritize career development opportunities over salary increases—a critical insight I've since implemented through personalized growth pathways at my previous organization. My certification as a</w:t>
      </w:r>
      <w:r>
        <w:t xml:space="preserve"> </w:t>
      </w:r>
      <w:r>
        <w:rPr>
          <w:iCs/>
          <w:i/>
        </w:rPr>
        <w:t xml:space="preserve">Professional Certified HR Manager (PCHRM)</w:t>
      </w:r>
      <w:r>
        <w:t xml:space="preserve"> </w:t>
      </w:r>
      <w:r>
        <w:t xml:space="preserve">from the Colombian Institute for Human Resources further equipped me to navigate Colombia's intricate labor framework, including mandatory social security contributions and recent reforms in remote work legislation.</w:t>
      </w:r>
    </w:p>
    <w:bookmarkEnd w:id="22"/>
    <w:bookmarkStart w:id="23" w:name="Xbb1500aba33bb3eb0399beb5e3e924ce8890672"/>
    <w:p>
      <w:pPr>
        <w:pStyle w:val="Heading2"/>
      </w:pPr>
      <w:r>
        <w:t xml:space="preserve">Proven Impact in Bogotá's Corporate Environment</w:t>
      </w:r>
    </w:p>
    <w:p>
      <w:pPr>
        <w:pStyle w:val="FirstParagraph"/>
      </w:pPr>
      <w:r>
        <w:t xml:space="preserve">At my current role as HR Business Partner for a leading financial services firm headquartered in Bogotá, I spearheaded initiatives that directly addressed systemic challenges facing Colombia's workforce. When analyzing turnover data across our 500+ employee base in the city, I discovered that 43% of departures were linked to inadequate professional development opportunities—a finding consistent with Bogotá's high demand for skill-building programs. My solution included launching "Bogotá Talent Accelerators," a hybrid learning ecosystem combining digital micro-courses and in-person workshops at our headquarters. Within 18 months, this initiative reduced voluntary turnover by 32% and increased internal promotion rates by 47%, directly contributing to the company's recognition as one of Colombia's</w:t>
      </w:r>
      <w:r>
        <w:t xml:space="preserve"> </w:t>
      </w:r>
      <w:r>
        <w:rPr>
          <w:iCs/>
          <w:i/>
        </w:rPr>
        <w:t xml:space="preserve">"Best Places to Work"</w:t>
      </w:r>
      <w:r>
        <w:t xml:space="preserve"> </w:t>
      </w:r>
      <w:r>
        <w:t xml:space="preserve">in 2023.</w:t>
      </w:r>
    </w:p>
    <w:bookmarkEnd w:id="23"/>
    <w:bookmarkStart w:id="24" w:name="X8cdfe6bdfdbc59507f245047aed414788e87dfd"/>
    <w:p>
      <w:pPr>
        <w:pStyle w:val="Heading2"/>
      </w:pPr>
      <w:r>
        <w:t xml:space="preserve">Addressing Colombia Bogotá's Critical HR Challenges</w:t>
      </w:r>
    </w:p>
    <w:p>
      <w:pPr>
        <w:pStyle w:val="FirstParagraph"/>
      </w:pPr>
      <w:r>
        <w:t xml:space="preserve">The role of Human Resources Manager in Colombia Bogotá demands proactive solutions to contemporary challenges. I am particularly focused on three imperatives:</w:t>
      </w:r>
    </w:p>
    <w:p>
      <w:pPr>
        <w:numPr>
          <w:ilvl w:val="0"/>
          <w:numId w:val="1001"/>
        </w:numPr>
        <w:pStyle w:val="Compact"/>
      </w:pPr>
      <w:r>
        <w:rPr>
          <w:bCs/>
          <w:b/>
        </w:rPr>
        <w:t xml:space="preserve">Diversity &amp; Inclusion in a Multicultural City:</w:t>
      </w:r>
      <w:r>
        <w:t xml:space="preserve"> </w:t>
      </w:r>
      <w:r>
        <w:t xml:space="preserve">With Bogotá representing Colombia's most diverse urban population (over 15 ethnic groups), I've developed culturally responsive recruitment frameworks that have increased women's representation in technical roles by 37% at my current organization.</w:t>
      </w:r>
    </w:p>
    <w:p>
      <w:pPr>
        <w:numPr>
          <w:ilvl w:val="0"/>
          <w:numId w:val="1001"/>
        </w:numPr>
        <w:pStyle w:val="Compact"/>
      </w:pPr>
      <w:r>
        <w:rPr>
          <w:bCs/>
          <w:b/>
        </w:rPr>
        <w:t xml:space="preserve">Compliance Amidst Regulatory Evolution:</w:t>
      </w:r>
      <w:r>
        <w:t xml:space="preserve"> </w:t>
      </w:r>
      <w:r>
        <w:t xml:space="preserve">My deep familiarity with Colombia's recent labor law updates—such as the mandatory parental leave expansion and new anti-harassment protocols—ensures seamless implementation while minimizing organizational risk.</w:t>
      </w:r>
    </w:p>
    <w:p>
      <w:pPr>
        <w:numPr>
          <w:ilvl w:val="0"/>
          <w:numId w:val="1001"/>
        </w:numPr>
        <w:pStyle w:val="Compact"/>
      </w:pPr>
      <w:r>
        <w:rPr>
          <w:bCs/>
          <w:b/>
        </w:rPr>
        <w:t xml:space="preserve">Talent Acquisition for Emerging Sectors:</w:t>
      </w:r>
      <w:r>
        <w:t xml:space="preserve"> </w:t>
      </w:r>
      <w:r>
        <w:t xml:space="preserve">As Bogotá transitions toward green economy leadership, I've built partnerships with institutions like EAFIT University to develop targeted talent pipelines for sustainable business roles, directly addressing the city's strategic economic pivot.</w:t>
      </w:r>
    </w:p>
    <w:bookmarkEnd w:id="24"/>
    <w:bookmarkStart w:id="25" w:name="X8e305787267a84e5f8f8328df4fb68769a84652"/>
    <w:p>
      <w:pPr>
        <w:pStyle w:val="Heading2"/>
      </w:pPr>
      <w:r>
        <w:t xml:space="preserve">Why Colombia Bogotá? Strategic Alignment with Urban Growth</w:t>
      </w:r>
    </w:p>
    <w:p>
      <w:pPr>
        <w:pStyle w:val="FirstParagraph"/>
      </w:pPr>
      <w:r>
        <w:t xml:space="preserve">Bogotá represents more than just a geographical location; it is the pulsating heart of Colombia's economic transformation. As the city invests $12 billion in infrastructure through its</w:t>
      </w:r>
      <w:r>
        <w:t xml:space="preserve"> </w:t>
      </w:r>
      <w:r>
        <w:rPr>
          <w:iCs/>
          <w:i/>
        </w:rPr>
        <w:t xml:space="preserve">Plan de Desarrollo 2024-2031</w:t>
      </w:r>
      <w:r>
        <w:t xml:space="preserve">, creating opportunities across logistics, tech innovation hubs, and green energy sectors, HR must evolve from administrative function to strategic partner. My decision to pursue this career path exclusively within Colombia Bogotá stems from recognizing that this city's trajectory mirrors my professional ethos: where inclusive growth and operational excellence converge. I am committed to contributing not only as a Human Resources Manager but as an active participant in Bogotá's broader socioeconomic advancement.</w:t>
      </w:r>
    </w:p>
    <w:bookmarkEnd w:id="25"/>
    <w:bookmarkStart w:id="26" w:name="X2f0e63421bdffe45c761d8764f0dded24f73afd"/>
    <w:p>
      <w:pPr>
        <w:pStyle w:val="Heading2"/>
      </w:pPr>
      <w:r>
        <w:t xml:space="preserve">Future Vision: Advancing HR Leadership in Colombia Bogotá</w:t>
      </w:r>
    </w:p>
    <w:p>
      <w:pPr>
        <w:pStyle w:val="FirstParagraph"/>
      </w:pPr>
      <w:r>
        <w:t xml:space="preserve">My five-year vision for Colombia Bogotá's HR landscape centers on embedding human-centric technology while preserving the warmth of Colombian workplace culture. I aim to pioneer an AI-driven talent analytics platform tailored to Colombian labor market nuances—predicting turnover risks based on local socio-economic indicators and optimizing recruitment through Bogotá-specific cultural competency assessments. Simultaneously, I will champion "Bogotá-First" development initiatives that address regional talent gaps, such as upskilling programs for underrepresented neighborhoods in the city's eastern districts where unemployment rates remain elevated.</w:t>
      </w:r>
    </w:p>
    <w:bookmarkEnd w:id="26"/>
    <w:bookmarkStart w:id="27" w:name="Xc37a37ddec2a9fe6f7d6d68bbaff374f777e2ed"/>
    <w:p>
      <w:pPr>
        <w:pStyle w:val="Heading2"/>
      </w:pPr>
      <w:r>
        <w:t xml:space="preserve">Conclusion: A Commitment to Bogotá's Human Capital Future</w:t>
      </w:r>
    </w:p>
    <w:p>
      <w:pPr>
        <w:pStyle w:val="FirstParagraph"/>
      </w:pPr>
      <w:r>
        <w:t xml:space="preserve">This Statement of Purpose encapsulates my professional identity as an HR leader dedicated to Colombia Bogotá's human capital advancement. I am not merely seeking a position; I am positioning myself to become a strategic asset for organizations driving Colombia's economic narrative from its most influential city. My approach balances rigorous compliance with Colombian labor standards, innovative talent management adapted to Bogotá's cultural fabric, and measurable business impact through people-centric strategies. As Colombia continues to strengthen its global competitiveness, I am prepared to lead the Human Resources function that empowers employees—Bogotá's most valuable resource—to achieve exceptional organizational results while honoring our collective commitment to social progress.</w:t>
      </w:r>
    </w:p>
    <w:p>
      <w:pPr>
        <w:pStyle w:val="BodyText"/>
      </w:pPr>
      <w:r>
        <w:t xml:space="preserve">Sincerely,</w:t>
      </w:r>
    </w:p>
    <w:p>
      <w:pPr>
        <w:pStyle w:val="BodyText"/>
      </w:pPr>
      <w:r>
        <w:t xml:space="preserve">[Your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 - Colombia Bogotá</dc:title>
  <dc:creator/>
  <cp:keywords/>
  <dcterms:created xsi:type="dcterms:W3CDTF">2026-07-23T12:52:54Z</dcterms:created>
  <dcterms:modified xsi:type="dcterms:W3CDTF">2026-07-23T12:52:54Z</dcterms:modified>
</cp:coreProperties>
</file>

<file path=docProps/custom.xml><?xml version="1.0" encoding="utf-8"?>
<Properties xmlns="http://schemas.openxmlformats.org/officeDocument/2006/custom-properties" xmlns:vt="http://schemas.openxmlformats.org/officeDocument/2006/docPropsVTypes"/>
</file>