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Colombia</w:t>
      </w:r>
      <w:r>
        <w:t xml:space="preserve"> </w:t>
      </w:r>
      <w:r>
        <w:t xml:space="preserve">Medellín</w:t>
      </w:r>
    </w:p>
    <w:bookmarkStart w:id="27" w:name="Xc51af22975b880b34d242963d9a910054554205"/>
    <w:p>
      <w:pPr>
        <w:pStyle w:val="Heading1"/>
      </w:pPr>
      <w:r>
        <w:t xml:space="preserve">Statement of Purpose: Embracing Strategic Human Resource Leadership in Colombia Medellín</w:t>
      </w:r>
    </w:p>
    <w:p>
      <w:pPr>
        <w:pStyle w:val="FirstParagraph"/>
      </w:pPr>
      <w:r>
        <w:t xml:space="preserve">As I prepare to submit this Statement of Purpose for the position of Human Resources Manager, I am compelled to articulate my profound commitment to advancing human capital development within the vibrant socio-economic landscape of Colombia Medellín. My career has been meticulously shaped by a deep understanding that exceptional Human Resources Management is not merely a functional discipline—it is the cornerstone of sustainable organizational growth, particularly in dynamic environments like Medellín, where innovation and social transformation converge.</w:t>
      </w:r>
    </w:p>
    <w:bookmarkStart w:id="20" w:name="X9e3f85698606509b87dae57705ca166cef24c72"/>
    <w:p>
      <w:pPr>
        <w:pStyle w:val="Heading2"/>
      </w:pPr>
      <w:r>
        <w:t xml:space="preserve">Foundational Commitment to HR Excellence in Colombia</w:t>
      </w:r>
    </w:p>
    <w:p>
      <w:pPr>
        <w:pStyle w:val="FirstParagraph"/>
      </w:pPr>
      <w:r>
        <w:t xml:space="preserve">My professional journey began with a Bachelor's degree in Industrial Relations from the Universidad Nacional de Colombia, followed by a Master's in Strategic Human Resources Management from the University of Antioquia. During my academic tenure, I immersed myself in Colombian labor legislation—especially Law 1010 of 2006 and subsequent reforms—and studied Medellín’s unique socio-labor context. I conducted field research on informal employment dynamics in Comuna 13, which revealed how HR strategies directly impact community development. This experience crystallized my conviction: effective Human Resources Management in Colombia Medellín must harmonize legal compliance with cultural intelligence, recognizing that employees are not just resources but the heartbeat of our city’s progress.</w:t>
      </w:r>
    </w:p>
    <w:bookmarkEnd w:id="20"/>
    <w:bookmarkStart w:id="21" w:name="Xfc52e96145353ba751d0092696cf4cf9a397549"/>
    <w:p>
      <w:pPr>
        <w:pStyle w:val="Heading2"/>
      </w:pPr>
      <w:r>
        <w:t xml:space="preserve">Professional Trajectory: Building Bridges Between Policy and Practice</w:t>
      </w:r>
    </w:p>
    <w:p>
      <w:pPr>
        <w:pStyle w:val="FirstParagraph"/>
      </w:pPr>
      <w:r>
        <w:t xml:space="preserve">As HR Director at a leading Medellín-based technology firm (2019–present), I spearheaded initiatives that transformed our talent ecosystem. Recognizing Medellín’s status as a national innovation hub, I developed an inclusive recruitment strategy targeting underrepresented groups in STEM, resulting in a 40% increase in female engineers within two years. Crucially, I navigated Colombia's complex pension system (Ley 100) and labor dispute frameworks during union negotiations—achieving zero litigation for three consecutive years. My approach integrates Colombian cultural values: I implemented "Confianza" (trust) workshops to strengthen team cohesion, drawing from Medellín’s communal ethos of *cariño* (warmth) and mutual respect. This wasn’t merely HR compliance—it was strategic alignment with the city’s identity as a place where human connection drives economic resilience.</w:t>
      </w:r>
    </w:p>
    <w:bookmarkEnd w:id="21"/>
    <w:bookmarkStart w:id="22" w:name="X1405e07b65cdb64e8272cf25991e259e6e0e795"/>
    <w:p>
      <w:pPr>
        <w:pStyle w:val="Heading2"/>
      </w:pPr>
      <w:r>
        <w:t xml:space="preserve">Why Colombia Medellín? The City That Fuels HR Innovation</w:t>
      </w:r>
    </w:p>
    <w:p>
      <w:pPr>
        <w:pStyle w:val="FirstParagraph"/>
      </w:pPr>
      <w:r>
        <w:t xml:space="preserve">Medellín is no longer just a city on the rise—it is an HR laboratory. Having witnessed its transformation from a high-violence era to a global model of urban innovation (famously earning the "Most Innovative City" title from *The Urban Land Institute*), I am driven to contribute to its next chapter. The city’s strategic focus on "Human Development" through initiatives like the *Medellín Plan for Inclusion* demands HR professionals who understand local nuances: from addressing rural-urban migration challenges in neighborhoods like El Poblado, to supporting micro-entrepreneurship networks that employ 35% of Medellín’s workforce. As a Human Resources Manager operating within this ecosystem, I would leverage my fluency in Colombian labor compliance and Medellín’s cultural fabric to design talent systems that mirror the city's spirit of reinvention. The role is not just about filling positions—it’s about building communities where every employee feels valued as part of Medellín’s legacy.</w:t>
      </w:r>
    </w:p>
    <w:bookmarkEnd w:id="22"/>
    <w:bookmarkStart w:id="23" w:name="X39b6d2de49324414b53356d5b9c974a41ec49fa"/>
    <w:p>
      <w:pPr>
        <w:pStyle w:val="Heading2"/>
      </w:pPr>
      <w:r>
        <w:t xml:space="preserve">Strategic Vision: HR as a Catalyst for Medellín's Growth</w:t>
      </w:r>
    </w:p>
    <w:p>
      <w:pPr>
        <w:pStyle w:val="FirstParagraph"/>
      </w:pPr>
      <w:r>
        <w:t xml:space="preserve">In my Statement of Purpose, I emphasize that the Human Resources Manager role in Colombia Medellín requires three pillars: strategic foresight, cultural fluency, and ethical leadership. First, I will deploy data-driven workforce planning aligned with Medellín’s economic diversification—prioritizing sectors like green technology (where the city aims for 100% renewable energy by 2035) and creative industries (growing at 8.7% annually). Second, I will champion Colombian labor laws as tools for equity: designing flexible work policies that honor *jornada continua* (continuous work schedule) norms while supporting caregivers in Medellín’s tight-knit families. Third, I will embed ethical HR practices rooted in Colombia’s *Constitución Política*—ensuring zero tolerance for discrimination and proactive mental health support, informed by my certification in "HR for Social Impact" from the Instituto de Altos Estudios Nacionales.</w:t>
      </w:r>
    </w:p>
    <w:bookmarkEnd w:id="23"/>
    <w:bookmarkStart w:id="24" w:name="X7bfd721b8b8b46ea7ffcb552c958ed359c3cf91"/>
    <w:p>
      <w:pPr>
        <w:pStyle w:val="Heading2"/>
      </w:pPr>
      <w:r>
        <w:t xml:space="preserve">Aligning with Your Organizational Mission</w:t>
      </w:r>
    </w:p>
    <w:p>
      <w:pPr>
        <w:pStyle w:val="FirstParagraph"/>
      </w:pPr>
      <w:r>
        <w:t xml:space="preserve">I understand your organization’s commitment to Medellín’s transformation through education and social entrepreneurship. My experience developing a mentorship program for 500+ youth in the *Parque Explora* initiative—funded by Medellín’s Department of Social Integration—directly mirrors this vision. By integrating HR with community development, we reduced youth unemployment in participating zones by 27%. As your Human Resources Manager, I will extend this model: creating partnerships with local universities like EAFIT to build apprenticeship pipelines for emerging sectors (e.g., AI-driven agriculture), while ensuring all programs adhere to Colombia’s *Ley de Juventud*. This isn’t HR in isolation; it’s HR as a vehicle for Medellín’s collective advancement.</w:t>
      </w:r>
    </w:p>
    <w:bookmarkEnd w:id="24"/>
    <w:bookmarkStart w:id="25" w:name="X3cba5fb1de32f77a17a471e091735804bfb428a"/>
    <w:p>
      <w:pPr>
        <w:pStyle w:val="Heading2"/>
      </w:pPr>
      <w:r>
        <w:t xml:space="preserve">Future Commitment: Growing with Colombia Medellín</w:t>
      </w:r>
    </w:p>
    <w:p>
      <w:pPr>
        <w:pStyle w:val="FirstParagraph"/>
      </w:pPr>
      <w:r>
        <w:t xml:space="preserve">My long-term aspiration is to become a catalyst for systemic change in Colombian HR practices. I plan to establish the first "Medellín HR Innovation Lab"—a collaborative space with local businesses, academia, and government—to standardize inclusive recruitment frameworks across Antioquia. This aligns with Colombia’s national strategy *Colombia Digital 2030*, where talent development is central. For me, a Statement of Purpose must transcend personal ambition; it must reflect service to the city and nation. In Medellín, where *el alma* (soul) of our people is woven into every street corner, HR cannot be transactional—it must be transformative.</w:t>
      </w:r>
    </w:p>
    <w:bookmarkEnd w:id="25"/>
    <w:bookmarkStart w:id="26" w:name="X04499a0231ddffe22478ce02acb865fe97ca01e"/>
    <w:p>
      <w:pPr>
        <w:pStyle w:val="Heading2"/>
      </w:pPr>
      <w:r>
        <w:t xml:space="preserve">Conclusion: A Promise Written in Colombian Resilience</w:t>
      </w:r>
    </w:p>
    <w:p>
      <w:pPr>
        <w:pStyle w:val="FirstParagraph"/>
      </w:pPr>
      <w:r>
        <w:t xml:space="preserve">I stand before you not just as a candidate, but as a fellow Medellinense committed to the city’s promise. My career has been defined by turning HR challenges into opportunities for human flourishing within Colombia Medellín’s unique context. I will bring strategic rigor, cultural humility, and unwavering adherence to Colombian labor standards to your organization. Most importantly, I will embody the spirit of *Mejorando*, the city’s motto—constantly seeking ways to elevate our people and our community through purposeful human resources leadership. This Statement of Purpose is my pledge: To serve as your Human Resources Manager, ensuring that every team member in Colombia Medellín feels seen, empowered, and essential to our shared success.</w:t>
      </w:r>
    </w:p>
    <w:p>
      <w:pPr>
        <w:pStyle w:val="BodyText"/>
      </w:pPr>
      <w:r>
        <w:t xml:space="preserve">With profound respect for Medellín’s journey and its people,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Colombia Medellín</dc:title>
  <dc:creator/>
  <dc:language>en</dc:language>
  <cp:keywords/>
  <dcterms:created xsi:type="dcterms:W3CDTF">2025-12-08T10:20:51Z</dcterms:created>
  <dcterms:modified xsi:type="dcterms:W3CDTF">2025-12-08T10:20:51Z</dcterms:modified>
</cp:coreProperties>
</file>

<file path=docProps/custom.xml><?xml version="1.0" encoding="utf-8"?>
<Properties xmlns="http://schemas.openxmlformats.org/officeDocument/2006/custom-properties" xmlns:vt="http://schemas.openxmlformats.org/officeDocument/2006/docPropsVTypes"/>
</file>