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54f3f1948a76432d5c5651f38219448fee2a941"/>
    <w:p>
      <w:pPr>
        <w:pStyle w:val="Heading1"/>
      </w:pPr>
      <w:r>
        <w:t xml:space="preserve">Statement of Purpose: Advancing Human Capital Development as a Human Resources Manager in DR Congo Kinshasa</w:t>
      </w:r>
    </w:p>
    <w:p>
      <w:pPr>
        <w:pStyle w:val="FirstParagraph"/>
      </w:pPr>
      <w:r>
        <w:t xml:space="preserve">I am writing this Statement of Purpose to express my profound commitment to advancing human resources management within the dynamic and resilient context of DR Congo Kinshasa. With over eight years of progressive experience in strategic HR leadership across complex African environments, I have dedicated myself to building inclusive, ethical, and high-performance workplaces that align with both international standards and local socio-economic realities. My aspiration is not merely to hold the title of Human Resources Manager but to become an indispensable catalyst for sustainable organizational growth within Kinshasa’s unique business ecosystem.</w:t>
      </w:r>
    </w:p>
    <w:bookmarkStart w:id="20" w:name="X14b94cda3aa0e9aa391a4b37ebf298f395d4839"/>
    <w:p>
      <w:pPr>
        <w:pStyle w:val="Heading2"/>
      </w:pPr>
      <w:r>
        <w:t xml:space="preserve">The Imperative for Contextual HR Leadership in DR Congo Kinshasa</w:t>
      </w:r>
    </w:p>
    <w:p>
      <w:pPr>
        <w:pStyle w:val="FirstParagraph"/>
      </w:pPr>
      <w:r>
        <w:t xml:space="preserve">DR Congo Kinshasa represents one of Africa’s most compelling, yet challenging, operational landscapes. As the capital and economic hub of a nation rich in natural resources but grappling with systemic fragility, Kinshasa demands Human Resources Managers who understand the delicate interplay between formal business practices and informal community dynamics. The city’s workforce—characterized by youthful energy, diverse cultural backgrounds (including over 250 ethnic groups), and significant informal sector participation—requires HR strategies that prioritize inclusion without sacrificing compliance. I have studied the nuances of Congolese labor legislation, including the 2019 Labor Code revisions, and recognize that effective HR in Kinshasa must navigate wage negotiations amid economic volatility, foster trust in a context where employer-employee relations are often strained by historical inequities, and leverage local networks like *mukanda* (community leaders) for conflict resolution. My career has been shaped by this reality: I designed an apprenticeship program in Lubumbashi that reduced youth unemployment by 35% while adhering to Kinshasa’s evolving labor frameworks.</w:t>
      </w:r>
    </w:p>
    <w:bookmarkEnd w:id="20"/>
    <w:bookmarkStart w:id="21" w:name="Xba9a43b246cfab322605028b7af3cf4288e5142"/>
    <w:p>
      <w:pPr>
        <w:pStyle w:val="Heading2"/>
      </w:pPr>
      <w:r>
        <w:t xml:space="preserve">Academic and Professional Alignment with Kinshasa's HR Needs</w:t>
      </w:r>
    </w:p>
    <w:p>
      <w:pPr>
        <w:pStyle w:val="FirstParagraph"/>
      </w:pPr>
      <w:r>
        <w:t xml:space="preserve">My Master’s in Organizational Development from the University of Kinshasa (with fieldwork in Lubumbashi and Mbandaka) provided me with a nuanced understanding of DRC-specific HR challenges. Coursework focused on post-conflict reconciliation, informal economy integration, and cross-cultural leadership directly informed my approach to workforce planning. For example, I developed a recruitment protocol for a mining contractor operating near Kinshasa that prioritized local hiring while ensuring gender diversity—resulting in a 40% reduction in turnover among female staff. This experience cemented my belief that HR excellence in DR Congo Kinshasa cannot be imported; it must be co-created with the community.</w:t>
      </w:r>
    </w:p>
    <w:p>
      <w:pPr>
        <w:pStyle w:val="BodyText"/>
      </w:pPr>
      <w:r>
        <w:t xml:space="preserve">As Senior HR Manager at a leading agribusiness firm headquartered in Kinshasa, I spearheaded a company-wide initiative to align performance management with Congolese cultural values. We moved beyond Western KPIs to incorporate *Ubuntu*-inspired metrics like collective problem-solving and community contribution. This approach not only boosted productivity by 27% but also strengthened our social license to operate in neighborhoods where trust was historically low. I am equally adept at navigating Kinshasa’s administrative complexities—from securing work permits through the Direction Générale du Travail (DGT) to managing payroll under the volatile Congolese franc system—ensuring operational continuity amid bureaucratic challenges.</w:t>
      </w:r>
    </w:p>
    <w:bookmarkEnd w:id="21"/>
    <w:bookmarkStart w:id="22" w:name="X6aa67bd5c3cf54c5aeb9e16bddccf885fa05b8d"/>
    <w:p>
      <w:pPr>
        <w:pStyle w:val="Heading2"/>
      </w:pPr>
      <w:r>
        <w:t xml:space="preserve">Strategic Vision for Human Resources Manager in DR Congo Kinshasa</w:t>
      </w:r>
    </w:p>
    <w:p>
      <w:pPr>
        <w:pStyle w:val="FirstParagraph"/>
      </w:pPr>
      <w:r>
        <w:t xml:space="preserve">My vision for this role centers on three pillars uniquely critical to Kinshasa’s business environment. First, I will champion a *Cultural HR Integration Framework* that bridges international best practices with Congolese traditions. This includes partnering with *kobu* (local business associations) to develop conflict mediation protocols rooted in customary dispute resolution, which has proven effective in reducing workplace strikes by 60% at my current organization. Second, I will establish a *Digital HR Transformation Roadmap* tailored for Kinshasa’s infrastructure realities—deploying offline-capable mobile HR tools accessible via low-cost smartphones to manage attendance and training records across remote sites in the DRC. Third, I will drive *Ethical Talent Development* through partnerships with Kinshasa universities like UNIKIN to create skills programs targeting high-demand roles in logistics, healthcare, and renewable energy—addressing both corporate needs and national development priorities.</w:t>
      </w:r>
    </w:p>
    <w:p>
      <w:pPr>
        <w:pStyle w:val="BodyText"/>
      </w:pPr>
      <w:r>
        <w:t xml:space="preserve">Crucially, I understand that HR in DR Congo Kinshasa operates within a moral imperative: every policy must advance social equity. During the 2023 wage protests across Kinshasa’s industrial zones, I led negotiations with unions using a transparent dialogue model that prioritized worker dignity—a strategy now adopted company-wide and recognized by the International Labour Organization (ILO) as a model for conflict resolution in fragile contexts.</w:t>
      </w:r>
    </w:p>
    <w:bookmarkEnd w:id="22"/>
    <w:bookmarkStart w:id="23" w:name="Xcd8b1419e8e87f94d5018ca90acb9f67bf2476b"/>
    <w:p>
      <w:pPr>
        <w:pStyle w:val="Heading2"/>
      </w:pPr>
      <w:r>
        <w:t xml:space="preserve">Commitment to Long-Term Impact in DR Congo Kinshasa</w:t>
      </w:r>
    </w:p>
    <w:p>
      <w:pPr>
        <w:pStyle w:val="FirstParagraph"/>
      </w:pPr>
      <w:r>
        <w:t xml:space="preserve">My commitment extends beyond short-term HR solutions. I am deeply invested in the socio-economic transformation of DR Congo Kinshasa, where human capital is the nation’s most underutilized asset. As a Human Resources Manager, I will actively contribute to initiatives like the DRC Government’s National Employment Strategy by designing sector-specific workforce development hubs in Kinshasa that connect training programs with local industry needs—such as upskilling women for roles in Kinshasa’s growing fintech sector. I also volunteer monthly with *Jeunesse pour le Développement* (Youth for Development), mentoring students on HR careers, ensuring future talent pipelines sustainably serve the DRC.</w:t>
      </w:r>
    </w:p>
    <w:p>
      <w:pPr>
        <w:pStyle w:val="BodyText"/>
      </w:pPr>
      <w:r>
        <w:t xml:space="preserve">I have observed that HR success in Kinshasa hinges on emotional intelligence as much as technical expertise. My approach is rooted in listening: I’ve spent 18 months conducting focus groups with Kinshasa workers across sectors to understand their aspirations beyond pay—such as childcare support and skill recognition. This foundation allows me to craft policies where employees feel valued, not just employed.</w:t>
      </w:r>
    </w:p>
    <w:bookmarkEnd w:id="23"/>
    <w:bookmarkStart w:id="24" w:name="X4a3d5c18f68d06e5e016c38c867506faea67e53"/>
    <w:p>
      <w:pPr>
        <w:pStyle w:val="Heading2"/>
      </w:pPr>
      <w:r>
        <w:t xml:space="preserve">Conclusion: A Purpose Forged in Kinshasa's Reality</w:t>
      </w:r>
    </w:p>
    <w:p>
      <w:pPr>
        <w:pStyle w:val="FirstParagraph"/>
      </w:pPr>
      <w:r>
        <w:t xml:space="preserve">This Statement of Purpose reflects a lifelong dedication to Human Resources Management that is inseparable from DR Congo Kinshasa’s journey. I do not seek merely to manage human resources; I aim to transform them into the nation’s engine for stability, innovation, and shared prosperity. My expertise in navigating Kinshasa’s labor landscape—coupled with my passion for ethical leadership and community partnership—positions me uniquely to deliver measurable impact from day one. As the capital city of Africa’s largest nation, Kinshasa demands HR leaders who are both globally competent and locally grounded. I am prepared to answer that call with integrity, innovation, and unwavering commitment to the people of DR Congo.</w:t>
      </w:r>
    </w:p>
    <w:p>
      <w:pPr>
        <w:pStyle w:val="BodyText"/>
      </w:pPr>
      <w:r>
        <w:t xml:space="preserve">I welcome the opportunity to bring this purpose-driven approach to your organization in DR Congo Kinshasa and contribute to a future where human potential unlocks sustainable progress for 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DR Congo Kinshasa</dc:title>
  <dc:creator/>
  <dc:language>en</dc:language>
  <cp:keywords/>
  <dcterms:created xsi:type="dcterms:W3CDTF">2026-07-19T21:04:49Z</dcterms:created>
  <dcterms:modified xsi:type="dcterms:W3CDTF">2026-07-19T21:04:49Z</dcterms:modified>
</cp:coreProperties>
</file>

<file path=docProps/custom.xml><?xml version="1.0" encoding="utf-8"?>
<Properties xmlns="http://schemas.openxmlformats.org/officeDocument/2006/custom-properties" xmlns:vt="http://schemas.openxmlformats.org/officeDocument/2006/docPropsVTypes"/>
</file>