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25" w:name="statement-of-purpose"/>
    <w:p>
      <w:pPr>
        <w:pStyle w:val="Heading1"/>
      </w:pPr>
      <w:r>
        <w:t xml:space="preserve">Statement of Purpose</w:t>
      </w:r>
    </w:p>
    <w:bookmarkStart w:id="24" w:name="X5546ac4b2ff388bff087e6810f4b04c56b762a7"/>
    <w:p>
      <w:pPr>
        <w:pStyle w:val="Heading2"/>
      </w:pPr>
      <w:r>
        <w:t xml:space="preserve">For the Position of Human Resources Manager</w:t>
      </w:r>
    </w:p>
    <w:p>
      <w:pPr>
        <w:pStyle w:val="FirstParagraph"/>
      </w:pPr>
      <w:r>
        <w:t xml:space="preserve">Applying to contribute to Israel Tel Aviv's dynamic workforce ecosystem</w:t>
      </w:r>
    </w:p>
    <w:p>
      <w:pPr>
        <w:pStyle w:val="BodyText"/>
      </w:pPr>
      <w:r>
        <w:t xml:space="preserve">As a dedicated Human Resources professional with over eight years of progressive experience across multinational organizations, I am writing this Statement of Purpose to express my profound commitment to advancing my career as a Human Resources Manager within Israel's unparalleled innovation hub—Tel Aviv. This document articulates not merely my qualifications, but my strategic alignment with Tel Aviv's unique cultural fabric and Israel's world-renowned entrepreneurial ecosystem. My purpose extends beyond administrative HR functions; I seek to become an integral catalyst for talent development, inclusion, and organizational excellence in a city where the fusion of creativity and technology reshapes global business paradigms.</w:t>
      </w:r>
    </w:p>
    <w:p>
      <w:pPr>
        <w:pStyle w:val="BodyText"/>
      </w:pPr>
      <w:r>
        <w:t xml:space="preserve">The decision to pursue this role in Israel Tel Aviv is deeply intentional. Having studied Israeli labor law during my MBA at London Business School with a focus on Middle Eastern HR dynamics, I developed an intimate understanding of how Tel Aviv's distinct professional landscape—characterized by its startup density (over 6,500 startups), military-civilian talent pipelines, and cultural emphasis on egalitarianism—demands HR strategies that transcend conventional frameworks. I am not merely applying for a Human Resources Manager position; I am positioning myself to become a strategic partner in building workplaces where diversity fuels innovation, precisely as Tel Aviv exemplifies through companies like Waze, Fiverr, and Check Point Software.</w:t>
      </w:r>
    </w:p>
    <w:bookmarkStart w:id="20" w:name="Xc80614401ba24612b08f782d15270642e88c02d"/>
    <w:p>
      <w:pPr>
        <w:pStyle w:val="Heading3"/>
      </w:pPr>
      <w:r>
        <w:t xml:space="preserve">Professional Foundation for Tel Aviv's HR Landscape</w:t>
      </w:r>
    </w:p>
    <w:p>
      <w:pPr>
        <w:pStyle w:val="FirstParagraph"/>
      </w:pPr>
      <w:r>
        <w:t xml:space="preserve">My career trajectory has been meticulously aligned with the demands of Israel Tel Aviv's market. As HR Business Partner at a Berlin-based tech firm with significant R&amp;D operations in Tel Aviv, I managed talent acquisition for 200+ engineers across five time zones, navigating complex cultural nuances between European and Israeli work styles. I implemented an AI-driven recruitment platform that reduced hiring cycles by 40% while increasing diversity hires by 35%—directly addressing Tel Aviv's urgent need for scalable HR tech solutions. Crucially, I co-designed a "Military-to-Civilian Transition Program" that successfully placed 120 IDF technology veterans into leadership roles, recognizing Israel's unique talent reservoir shaped by national service.</w:t>
      </w:r>
    </w:p>
    <w:p>
      <w:pPr>
        <w:pStyle w:val="BodyText"/>
      </w:pPr>
      <w:r>
        <w:t xml:space="preserve">My expertise extends beyond operational HR to strategic workforce planning. At my previous role with a global fintech company, I developed the first comprehensive DEI strategy for their Tel Aviv office, collaborating with local NGOs like the Israeli Women's Network to increase female leadership representation from 22% to 47% within two years. This initiative directly responded to Tel Aviv's demographic realities—where women comprise 50% of the workforce but only 31% of tech leadership—proving that purposeful HR strategy drives both social impact and business performance.</w:t>
      </w:r>
    </w:p>
    <w:bookmarkEnd w:id="20"/>
    <w:bookmarkStart w:id="21" w:name="X495eb2373367ba7d38a527416abda82023f6250"/>
    <w:p>
      <w:pPr>
        <w:pStyle w:val="Heading3"/>
      </w:pPr>
      <w:r>
        <w:t xml:space="preserve">Why Israel Tel Aviv Demands a Strategic Human Resources Manager</w:t>
      </w:r>
    </w:p>
    <w:p>
      <w:pPr>
        <w:pStyle w:val="FirstParagraph"/>
      </w:pPr>
      <w:r>
        <w:t xml:space="preserve">What distinguishes Tel Aviv from other global cities is its relentless pace of innovation combined with profound cultural values. Here, HR cannot be transactional—it must be transformational. I have observed how Israeli companies thrive through "flat hierarchies" and rapid prototyping; therefore, my HR approach rejects rigid corporate structures in favor of agile talent ecosystems. In Tel Aviv's context, this means designing performance frameworks that reward experimental thinking (e.g., a "Fail Forward" initiative at my last role that encouraged 73% of teams to pursue high-risk innovation projects). The Human Resources Manager role here isn't about managing people—it's about nurturing the very engine of Israel's economic resilience.</w:t>
      </w:r>
    </w:p>
    <w:p>
      <w:pPr>
        <w:pStyle w:val="BodyText"/>
      </w:pPr>
      <w:r>
        <w:t xml:space="preserve">My commitment to Israel Tel Aviv is further evidenced by my fluency in Hebrew (C1 level) and active participation in local HR communities. I volunteer monthly with "Workplace Diversity Hub," an NGO supporting immigrant professionals entering Tel Aviv’s workforce, and have spoken at the annual TechHR Israel conference on "Leveraging Military Experience for Corporate Leadership." These engagements demonstrate my embeddedness in the community—beyond being a foreign HR professional, I am investing in Tel Aviv's future talent ecosystem.</w:t>
      </w:r>
    </w:p>
    <w:bookmarkEnd w:id="21"/>
    <w:bookmarkStart w:id="22" w:name="X1e9d07ed4527bd79bbcd7aad595a6b3be7e9bcf"/>
    <w:p>
      <w:pPr>
        <w:pStyle w:val="Heading3"/>
      </w:pPr>
      <w:r>
        <w:t xml:space="preserve">Strategic Vision for Israel Tel Aviv's HR Evolution</w:t>
      </w:r>
    </w:p>
    <w:p>
      <w:pPr>
        <w:pStyle w:val="FirstParagraph"/>
      </w:pPr>
      <w:r>
        <w:t xml:space="preserve">My Statement of Purpose is not merely retrospective but forward-looking. I envision spearheading a Talent Innovation Lab within your organization that integrates three critical pillars for success in Tel Aviv:</w:t>
      </w:r>
    </w:p>
    <w:p>
      <w:pPr>
        <w:numPr>
          <w:ilvl w:val="0"/>
          <w:numId w:val="1001"/>
        </w:numPr>
        <w:pStyle w:val="Compact"/>
      </w:pPr>
      <w:r>
        <w:rPr>
          <w:bCs/>
          <w:b/>
        </w:rPr>
        <w:t xml:space="preserve">AI-Enhanced Workforce Analytics:</w:t>
      </w:r>
      <w:r>
        <w:t xml:space="preserve"> </w:t>
      </w:r>
      <w:r>
        <w:t xml:space="preserve">Implementing predictive tools to forecast talent needs in Tel Aviv’s booming cybersecurity and AI sectors, addressing the current skills gap where 72% of tech firms report unfilled positions.</w:t>
      </w:r>
    </w:p>
    <w:p>
      <w:pPr>
        <w:numPr>
          <w:ilvl w:val="0"/>
          <w:numId w:val="1001"/>
        </w:numPr>
        <w:pStyle w:val="Compact"/>
      </w:pPr>
      <w:r>
        <w:rPr>
          <w:bCs/>
          <w:b/>
        </w:rPr>
        <w:t xml:space="preserve">Cultural Intelligence Frameworks:</w:t>
      </w:r>
      <w:r>
        <w:t xml:space="preserve"> </w:t>
      </w:r>
      <w:r>
        <w:t xml:space="preserve">Developing immersive onboarding programs that bridge Israeli "direct communication" norms with global team expectations—a critical need given Tel Aviv’s 45% foreign workforce.</w:t>
      </w:r>
    </w:p>
    <w:p>
      <w:pPr>
        <w:numPr>
          <w:ilvl w:val="0"/>
          <w:numId w:val="1001"/>
        </w:numPr>
        <w:pStyle w:val="Compact"/>
      </w:pPr>
      <w:r>
        <w:rPr>
          <w:bCs/>
          <w:b/>
        </w:rPr>
        <w:t xml:space="preserve">Sustainability-Integrated HR Strategy:</w:t>
      </w:r>
      <w:r>
        <w:t xml:space="preserve"> </w:t>
      </w:r>
      <w:r>
        <w:t xml:space="preserve">Aligning talent practices with Israel's national sustainability goals, such as embedding ESG metrics into leadership KPIs (a growing priority for Tel Aviv-based firms like SolarEdge).</w:t>
      </w:r>
    </w:p>
    <w:p>
      <w:pPr>
        <w:pStyle w:val="FirstParagraph"/>
      </w:pPr>
      <w:r>
        <w:t xml:space="preserve">This vision responds to a core reality: Israel Tel Aviv’s competitive edge hinges on its human capital. As the World Economic Forum ranks Israel #1 for entrepreneurial talent, my role as Human Resources Manager would directly impact how this advantage is harnessed—through strategies that retain top talent in a market where turnover exceeds 20% annually (vs. global average of 15%).</w:t>
      </w:r>
    </w:p>
    <w:bookmarkEnd w:id="22"/>
    <w:bookmarkStart w:id="23" w:name="X1e4ee496623937054865370d378e080b4ae9160"/>
    <w:p>
      <w:pPr>
        <w:pStyle w:val="Heading3"/>
      </w:pPr>
      <w:r>
        <w:t xml:space="preserve">Conclusion: A Purpose Forged in Tel Aviv's Spirit</w:t>
      </w:r>
    </w:p>
    <w:p>
      <w:pPr>
        <w:pStyle w:val="FirstParagraph"/>
      </w:pPr>
      <w:r>
        <w:t xml:space="preserve">As I conclude this Statement of Purpose, I reaffirm that my career has been purposefully aligned with Israel Tel Aviv’s trajectory. This is not a generic HR application—it is a declaration of commitment to contribute to the very heart of global innovation. The Human Resources Manager role represents far more than job title; it signifies an opportunity to shape workplaces where Israeli resilience meets international excellence, where military discipline fuels corporate agility, and where diversity becomes the ultimate competitive advantage.</w:t>
      </w:r>
    </w:p>
    <w:p>
      <w:pPr>
        <w:pStyle w:val="BodyText"/>
      </w:pPr>
      <w:r>
        <w:t xml:space="preserve">I stand ready to bring my strategic HR vision—grounded in Tel Aviv’s realities—to your organization. I seek not just a position, but a partnership in building the future of work for Israel’s most dynamic city. In Tel Aviv, where every startup is rewriting industry rules, I am prepared to be the architect of talent strategies that make those innovations sustainable and human-centered.</w:t>
      </w:r>
    </w:p>
    <w:p>
      <w:pPr>
        <w:pStyle w:val="BodyText"/>
      </w:pPr>
      <w:r>
        <w:t xml:space="preserve">With profound dedication to Israel's Talent Ecosystem,</w:t>
      </w:r>
    </w:p>
    <w:p>
      <w:pPr>
        <w:pStyle w:val="BodyText"/>
      </w:pP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Israel Tel Aviv</dc:title>
  <dc:creator/>
  <dc:language>en</dc:language>
  <cp:keywords/>
  <dcterms:created xsi:type="dcterms:W3CDTF">2026-07-21T05:02:05Z</dcterms:created>
  <dcterms:modified xsi:type="dcterms:W3CDTF">2026-07-21T05:02:05Z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