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Osaka</w:t>
      </w:r>
    </w:p>
    <w:bookmarkStart w:id="27" w:name="Xe84eecc92f502c5c17d97c2852c894e26cc8a37"/>
    <w:p>
      <w:pPr>
        <w:pStyle w:val="Heading1"/>
      </w:pPr>
      <w:r>
        <w:t xml:space="preserve">Statement of Purpose: Advancing Human Capital Excellence as a Human Resources Manager in Japan Osaka</w:t>
      </w:r>
    </w:p>
    <w:p>
      <w:pPr>
        <w:pStyle w:val="FirstParagraph"/>
      </w:pPr>
      <w:r>
        <w:t xml:space="preserve">In crafting this Statement of Purpose, I align my professional aspirations with the unique cultural and economic landscape of Japan Osaka, where I envision making transformative contributions as a dedicated Human Resources Manager. This document serves not merely as an application but as a testament to my profound understanding of Japanese workplace dynamics and my strategic commitment to fostering organizational excellence within Osaka's vibrant business ecosystem.</w:t>
      </w:r>
    </w:p>
    <w:bookmarkStart w:id="20" w:name="X17c54984c676bc0735a73823ecbe58fb72e28a9"/>
    <w:p>
      <w:pPr>
        <w:pStyle w:val="Heading2"/>
      </w:pPr>
      <w:r>
        <w:t xml:space="preserve">Cultural Immersion and Professional Foundation</w:t>
      </w:r>
    </w:p>
    <w:p>
      <w:pPr>
        <w:pStyle w:val="FirstParagraph"/>
      </w:pPr>
      <w:r>
        <w:t xml:space="preserve">My journey toward this pivotal role began during my master's studies in International Business at Kyoto University, where I immersed myself in the nuances of Japanese corporate culture. Through academic research on "Harmony (Wa) as a Catalyst for Organizational Performance," I analyzed how Osaka-based companies like Kansai Electric Power and Panasonic integrate traditional values with modern HR practices. This academic foundation, combined with my six years of progressive HR experience at multinational firms in Tokyo and Singapore, has equipped me with a rare perspective: I understand that effective Human Resources Management in Japan requires balancing respect for hierarchy (sonae) with innovative talent development strategies. In Osaka specifically, where business culture values both warmth ("kizuna") and pragmatic efficiency, I have learned that HR success hinges on building trust through consistent action rather than formal protocols alone.</w:t>
      </w:r>
    </w:p>
    <w:bookmarkEnd w:id="20"/>
    <w:bookmarkStart w:id="21" w:name="osaka-specific-strategic-vision"/>
    <w:p>
      <w:pPr>
        <w:pStyle w:val="Heading2"/>
      </w:pPr>
      <w:r>
        <w:t xml:space="preserve">Osaka-Specific Strategic Vision</w:t>
      </w:r>
    </w:p>
    <w:p>
      <w:pPr>
        <w:pStyle w:val="FirstParagraph"/>
      </w:pPr>
      <w:r>
        <w:t xml:space="preserve">My proposed approach for the Human Resources Manager position in Japan Osaka transcends conventional HR functions. I recognize Osaka as a city where business thrives on "kōbun" (collaborative spirit) and where corporate identity is deeply tied to regional pride. Unlike Tokyo's fast-paced environment, Osaka demands HR strategies that honor local traditions while embracing global standards – such as implementing mentorship programs modeled after the city's renowned "Osaka-ben" communication style: direct yet personable, efficient yet relationship-focused. Having observed successful HR transformations at Kinki University Hospital (a regional healthcare leader), I propose introducing a "Kansai Talent Nexus" initiative that connects Osaka-based professionals with industry partners across the broader Kansai region, creating talent pipelines that leverage our city's position as Japan's second-largest economic hub.</w:t>
      </w:r>
    </w:p>
    <w:bookmarkEnd w:id="21"/>
    <w:bookmarkStart w:id="22" w:name="X9bf703bf8eada64014df255a19fa535da8c7378"/>
    <w:p>
      <w:pPr>
        <w:pStyle w:val="Heading2"/>
      </w:pPr>
      <w:r>
        <w:t xml:space="preserve">Addressing Critical HR Challenges in Osaka Context</w:t>
      </w:r>
    </w:p>
    <w:p>
      <w:pPr>
        <w:pStyle w:val="FirstParagraph"/>
      </w:pPr>
      <w:r>
        <w:t xml:space="preserve">Japan faces profound demographic challenges, and Osaka exemplifies this urgency with its rapidly aging workforce. As Human Resources Manager, I will implement a three-pronged strategy directly responsive to Osaka's needs: First, launching "Second Career Pathways" for experienced professionals over 45 – addressing the city's critical shortage of skilled workers in manufacturing and logistics. Second, developing bilingual (Japanese-English) leadership programs tailored for Osaka's growing international business community, recognizing that companies like DHL Japan and Mitsubishi Heavy Industries increasingly require globally competent managers. Third, pioneering mental health initiatives informed by Osaka's unique "hikikomori" awareness campaigns – integrating traditional Japanese concepts of "amae" (indulgent dependence) into supportive workplace practices. This isn't merely HR administration; it's cultural intelligence applied to solve Osaka's specific workforce challenges.</w:t>
      </w:r>
    </w:p>
    <w:bookmarkEnd w:id="22"/>
    <w:bookmarkStart w:id="23" w:name="X5063c654b1bb63e111681b1a117bed91c049d2e"/>
    <w:p>
      <w:pPr>
        <w:pStyle w:val="Heading2"/>
      </w:pPr>
      <w:r>
        <w:t xml:space="preserve">Commitment to Sustainable Organizational Culture</w:t>
      </w:r>
    </w:p>
    <w:p>
      <w:pPr>
        <w:pStyle w:val="FirstParagraph"/>
      </w:pPr>
      <w:r>
        <w:t xml:space="preserve">My philosophy centers on HR as the guardian of organizational soul, especially critical in Japan where "shūshoku" (job dedication) remains a core value. In Osaka, where businesses like Isetan and Uniqlo prioritize customer-centric culture, I will embed HR practices that mirror this ethos – for example, creating "Customer Empathy Training" for managers based on Osaka's famous hospitality traditions. I've studied how Kinki Sharyo trains staff in "Omotenashi no Gakko" (Hospitality School) principles, and I propose adapting this framework to develop leadership that views employees as internal customers. Crucially, I understand that successful implementation requires navigating Japan's complex labor regulations – particularly the 2024 revision of the Labor Standards Act concerning work-style reforms. As Human Resources Manager in Osaka, I will ensure compliance while transforming constraints into opportunities for innovation, such as designing flexible "Osaka Work Pods" that accommodate both traditional office culture and modern remote collaboration needs.</w:t>
      </w:r>
    </w:p>
    <w:bookmarkEnd w:id="23"/>
    <w:bookmarkStart w:id="24" w:name="why-japan-osaka-a-personal-commitment"/>
    <w:p>
      <w:pPr>
        <w:pStyle w:val="Heading2"/>
      </w:pPr>
      <w:r>
        <w:t xml:space="preserve">Why Japan Osaka? A Personal Commitment</w:t>
      </w:r>
    </w:p>
    <w:p>
      <w:pPr>
        <w:pStyle w:val="FirstParagraph"/>
      </w:pPr>
      <w:r>
        <w:t xml:space="preserve">This isn't merely a career opportunity; it's a cultural pilgrimage. I've spent 18 months living in Osaka, studying "kansai-ben" dialect and participating in neighborhood festivals like Kuromon Market's "Yakitori Festival." This deep immersion revealed that Osaka's HR success stories – such as the turnaround at Nishinomiya City Hospital through employee engagement programs – stem from understanding local rhythms. I've witnessed how Osaka businesses solve problems through "nemawashi" (consensus-building) in weekly staff circles, a practice I will integrate into our HR processes. The city's energy – where street vendors and corporate giants coexist – mirrors my professional ethos: excellence achieved through authentic community connection. As an HR Manager, I won't just implement policies; I'll become part of Osaka's living business fabric.</w:t>
      </w:r>
    </w:p>
    <w:bookmarkEnd w:id="24"/>
    <w:bookmarkStart w:id="25" w:name="Xcbca5bb490a6bde4b73ba60a24699b793a64858"/>
    <w:p>
      <w:pPr>
        <w:pStyle w:val="Heading2"/>
      </w:pPr>
      <w:r>
        <w:t xml:space="preserve">Future Vision: Elevating Osaka as a Global HR Innovation Hub</w:t>
      </w:r>
    </w:p>
    <w:p>
      <w:pPr>
        <w:pStyle w:val="FirstParagraph"/>
      </w:pPr>
      <w:r>
        <w:t xml:space="preserve">Beyond immediate role responsibilities, my long-term vision positions Japan Osaka as a model for progressive HR in Asia. I aim to establish the "Kansai HR Excellence Center" – an initiative creating partnerships between local companies (like Aisin Seiki), universities (Osaka University's School of Engineering), and government bodies to develop industry-specific competency frameworks. This aligns with Osaka's strategic goal of becoming a "Global Business Hub 2030," directly supporting the city government's workforce development initiatives. My proposed framework for measuring HR impact – tracking not just turnover rates but "cultural cohesion metrics" like participation in team rituals or cross-departmental collaboration – will provide unprecedented insights into Osaka-specific talent dynamics.</w:t>
      </w:r>
    </w:p>
    <w:bookmarkEnd w:id="25"/>
    <w:bookmarkStart w:id="26" w:name="X78ce5fd805ea7f834ab45b21c8bef1726213b93"/>
    <w:p>
      <w:pPr>
        <w:pStyle w:val="Heading2"/>
      </w:pPr>
      <w:r>
        <w:t xml:space="preserve">Conclusion: The Statement of Purpose as a Covenant</w:t>
      </w:r>
    </w:p>
    <w:p>
      <w:pPr>
        <w:pStyle w:val="FirstParagraph"/>
      </w:pPr>
      <w:r>
        <w:t xml:space="preserve">This Statement of Purpose is my covenant to the organization, to Japan Osaka, and to myself. It represents more than professional intent; it embodies my understanding that in Japan's most dynamic city, Human Resources Management is the silent engine of sustainable success. I pledge not only to uphold Japanese HR best practices but to honor Osaka's spirit by fostering environments where "wa" (harmony) drives innovation rather than conformity. As a future Human Resources Manager in Japan Osaka, I commit to building teams that embody the city's legendary resilience and warmth – because true organizational excellence begins with valuing every individual as part of Osaka's living community. I am ready to contribute my cultural fluency, strategic vision, and unwavering dedication to your HR team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Japan Osaka</dc:title>
  <dc:creator/>
  <dc:language>en</dc:language>
  <cp:keywords/>
  <dcterms:created xsi:type="dcterms:W3CDTF">2026-05-31T04:02:55Z</dcterms:created>
  <dcterms:modified xsi:type="dcterms:W3CDTF">2026-05-31T04:02:55Z</dcterms:modified>
</cp:coreProperties>
</file>

<file path=docProps/custom.xml><?xml version="1.0" encoding="utf-8"?>
<Properties xmlns="http://schemas.openxmlformats.org/officeDocument/2006/custom-properties" xmlns:vt="http://schemas.openxmlformats.org/officeDocument/2006/docPropsVTypes"/>
</file>