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Almaty,</w:t>
      </w:r>
      <w:r>
        <w:t xml:space="preserve"> </w:t>
      </w:r>
      <w:r>
        <w:t xml:space="preserve">Kazakhstan</w:t>
      </w:r>
    </w:p>
    <w:bookmarkStart w:id="20" w:name="X22f41a26f88f2df22eb379b0b53f54d11e44fe6"/>
    <w:p>
      <w:pPr>
        <w:pStyle w:val="Heading1"/>
      </w:pPr>
      <w:r>
        <w:t xml:space="preserve">Statement of Purpose for Human Resources Manager Position in Almaty, Kazakhstan</w:t>
      </w:r>
    </w:p>
    <w:p>
      <w:pPr>
        <w:pStyle w:val="FirstParagraph"/>
      </w:pPr>
      <w:r>
        <w:rPr>
          <w:bCs/>
          <w:b/>
        </w:rPr>
        <w:t xml:space="preserve">Introduction: A Commitment to Strategic HR Excellence in the Heart of Central Asia</w:t>
      </w:r>
    </w:p>
    <w:p>
      <w:pPr>
        <w:pStyle w:val="BodyText"/>
      </w:pPr>
      <w:r>
        <w:t xml:space="preserve">The pursuit of a dynamic and inclusive workforce is not merely a professional aspiration but a profound commitment to fostering sustainable growth within Kazakhstan's evolving economic landscape. As I prepare my formal Statement of Purpose for the Human Resources Manager role in Almaty, I affirm that this document encapsulates my dedication to advancing human capital strategies aligned with Kazakhstan's unique socio-economic context. Almaty, as the nation’s preeminent business hub and cultural nexus, presents an unparalleled opportunity to implement transformative HR practices that resonate with both local traditions and global standards. This Statement of Purpose delineates my vision, qualifications, and unwavering resolve to contribute meaningfully to your organization’s success in Kazakhstan's most vibrant urban center.</w:t>
      </w:r>
    </w:p>
    <w:p>
      <w:pPr>
        <w:pStyle w:val="BodyText"/>
      </w:pPr>
      <w:r>
        <w:rPr>
          <w:bCs/>
          <w:b/>
        </w:rPr>
        <w:t xml:space="preserve">Contextualizing the Human Resources Manager Role in Kazakhstan Almaty</w:t>
      </w:r>
    </w:p>
    <w:p>
      <w:pPr>
        <w:pStyle w:val="BodyText"/>
      </w:pPr>
      <w:r>
        <w:t xml:space="preserve">Kazakhstan Almaty is experiencing unprecedented economic diversification beyond oil and gas, with burgeoning sectors including fintech, logistics, and green energy. This growth demands a sophisticated Human Resources Manager capable of navigating complex labor laws (such as the 2023 amendments to Kazakhstan’s Labor Code), bridging cultural divides across Kazakh, Russian, Chinese, and Central Asian talent pools, and addressing critical challenges like brain drain among skilled youth. As a seasoned HR professional with six years of experience in multinational corporations operating across Eurasia, I have studied Almaty’s distinctive HR ecosystem: where hierarchical workplace norms coexist with modern corporate agility. My prior work at a Dubai-based firm managing teams in Astana (now Nur-Sultan) and Almaty equipped me to understand the nuances of Kazakhstan’s evolving workforce dynamics—from traditional employer-employee relationships to emerging demands for flexible work models post-pandemic.</w:t>
      </w:r>
    </w:p>
    <w:p>
      <w:pPr>
        <w:pStyle w:val="BodyText"/>
      </w:pPr>
      <w:r>
        <w:rPr>
          <w:bCs/>
          <w:b/>
        </w:rPr>
        <w:t xml:space="preserve">Academic Foundation &amp; Professional Alignment</w:t>
      </w:r>
    </w:p>
    <w:p>
      <w:pPr>
        <w:pStyle w:val="BodyText"/>
      </w:pPr>
      <w:r>
        <w:t xml:space="preserve">I hold an MBA in Organizational Leadership from the Kazakh National University of Economics (KNEU), where my thesis, "Talent Retention Strategies in Multicultural Emerging Markets," analyzed case studies from Kazakhstan’s top 10 corporations. This research underscored a critical gap: 68% of Almaty-based firms reported high attrition due to inadequate career-pathing systems—a challenge I am positioned to solve. My certification in HR Business Partnering (SHRM) and fluency in Kazakh, Russian, and English enable me to communicate authentically with all stakeholders—from frontline employees at Almaty’s industrial parks to C-suite executives at firms like KASE-listed JSC "KazMunayGas." In my previous role as HR Specialist at a leading Almaty-based logistics firm, I designed a mentorship program that reduced turnover by 32% within 18 months by integrating Kazakh cultural values (e.g., *kara körpüs*—respect for elders) into leadership development.</w:t>
      </w:r>
    </w:p>
    <w:p>
      <w:pPr>
        <w:pStyle w:val="BodyText"/>
      </w:pPr>
      <w:r>
        <w:rPr>
          <w:bCs/>
          <w:b/>
        </w:rPr>
        <w:t xml:space="preserve">Why Kazakhstan Almaty? A Strategic Imperative</w:t>
      </w:r>
    </w:p>
    <w:p>
      <w:pPr>
        <w:pStyle w:val="BodyText"/>
      </w:pPr>
      <w:r>
        <w:t xml:space="preserve">Almaty is not merely a location; it is the engine of Kazakhstan’s vision to become a "hub of Central Asia." As your Human Resources Manager, I will leverage this strategic positioning. For instance, I recognize that Almaty’s new International Business Center (IBC) requires HR frameworks supporting cross-border talent mobility—a need I addressed while collaborating with Kazakh government agencies on the "Eurasian Talent Bridge" initiative. My approach prioritizes local relevance: understanding that *bayram* holidays significantly impact scheduling in religiously diverse teams, or that 74% of Almaty’s workforce prefers hybrid models (per a 2023 KPMG survey). I will translate these insights into actionable HR policies—such as a localized wellness program recognizing traditional Kazakh healing practices alongside modern mental health resources—to boost engagement where generic global solutions fall short.</w:t>
      </w:r>
    </w:p>
    <w:p>
      <w:pPr>
        <w:pStyle w:val="BodyText"/>
      </w:pPr>
      <w:r>
        <w:rPr>
          <w:bCs/>
          <w:b/>
        </w:rPr>
        <w:t xml:space="preserve">Strategic Vision: Building the Future of HR in Almaty</w:t>
      </w:r>
    </w:p>
    <w:p>
      <w:pPr>
        <w:pStyle w:val="BodyText"/>
      </w:pPr>
      <w:r>
        <w:t xml:space="preserve">As your prospective Human Resources Manager, I envision three pillars for operational excellence:</w:t>
      </w:r>
    </w:p>
    <w:p>
      <w:pPr>
        <w:numPr>
          <w:ilvl w:val="0"/>
          <w:numId w:val="1001"/>
        </w:numPr>
        <w:pStyle w:val="Compact"/>
      </w:pPr>
      <w:r>
        <w:rPr>
          <w:bCs/>
          <w:b/>
        </w:rPr>
        <w:t xml:space="preserve">Cultural Intelligence Integration:</w:t>
      </w:r>
      <w:r>
        <w:t xml:space="preserve"> </w:t>
      </w:r>
      <w:r>
        <w:t xml:space="preserve">Developing "Kazakh Values" training modules to align global HR policies with local ethos (e.g., *jol*—community harmony in team-building).</w:t>
      </w:r>
    </w:p>
    <w:p>
      <w:pPr>
        <w:numPr>
          <w:ilvl w:val="0"/>
          <w:numId w:val="1001"/>
        </w:numPr>
        <w:pStyle w:val="Compact"/>
      </w:pPr>
      <w:r>
        <w:rPr>
          <w:bCs/>
          <w:b/>
        </w:rPr>
        <w:t xml:space="preserve">Talent Pipeline Development:</w:t>
      </w:r>
      <w:r>
        <w:t xml:space="preserve"> </w:t>
      </w:r>
      <w:r>
        <w:t xml:space="preserve">Partnering with Almaty universities (e.g., University of International Business) to create apprenticeship programs targeting underrepresented groups, addressing Kazakhstan’s national goal to increase youth employment by 15% by 2030.</w:t>
      </w:r>
    </w:p>
    <w:p>
      <w:pPr>
        <w:numPr>
          <w:ilvl w:val="0"/>
          <w:numId w:val="1001"/>
        </w:numPr>
        <w:pStyle w:val="Compact"/>
      </w:pPr>
      <w:r>
        <w:rPr>
          <w:bCs/>
          <w:b/>
        </w:rPr>
        <w:t xml:space="preserve">Compliance-Driven Innovation:</w:t>
      </w:r>
      <w:r>
        <w:t xml:space="preserve"> </w:t>
      </w:r>
      <w:r>
        <w:t xml:space="preserve">Implementing an AI-powered HR analytics system customized for Kazakhstan’s labor regulations, reducing administrative burden by 40% while ensuring full adherence to the "Digital Kazakhstan" initiative.</w:t>
      </w:r>
    </w:p>
    <w:p>
      <w:pPr>
        <w:pStyle w:val="FirstParagraph"/>
      </w:pPr>
      <w:r>
        <w:t xml:space="preserve">This vision stems from my conviction that effective Human Resources Management in Almaty transcends recruitment and payroll—it is about cultivating an environment where Kazakh cultural pride fuels innovation. My experience adapting HR strategies for a tech startup in Almaty’s "Silicon Valley of Central Asia" (near the Astana International Financial Centre, with strong regional ties) proved that localized approaches yield superior results. When we launched a "Young Talent Accelerator" program targeting graduates from Almaty’s IT hubs, our retention rate soared to 85%, directly contributing to the company’s Series B funding.</w:t>
      </w:r>
    </w:p>
    <w:p>
      <w:pPr>
        <w:pStyle w:val="BodyText"/>
      </w:pPr>
      <w:r>
        <w:rPr>
          <w:bCs/>
          <w:b/>
        </w:rPr>
        <w:t xml:space="preserve">Conclusion: A Partnership for Kazakhstan's Workforce Renaissance</w:t>
      </w:r>
    </w:p>
    <w:p>
      <w:pPr>
        <w:pStyle w:val="BodyText"/>
      </w:pPr>
      <w:r>
        <w:t xml:space="preserve">This Statement of Purpose is more than a document; it is a pledge. I commit to serving as your Human Resources Manager with integrity, cultural fluency, and strategic foresight—ensuring that every initiative I champion in Kazakhstan Almaty advances both organizational objectives and the nation’s broader human capital aspirations. I am eager to apply my expertise in talent development, labor law compliance, and cross-cultural management to contribute to your company’s legacy as a leader in Kazakhstan’s economic transformation. In Almaty, where tradition meets ambition at every intersection, I am ready to build an HR function that doesn’t just manage people—but empowers them to shape Kazakhstan’s future.</w:t>
      </w:r>
    </w:p>
    <w:p>
      <w:pPr>
        <w:pStyle w:val="BodyText"/>
      </w:pPr>
      <w:r>
        <w:t xml:space="preserve">Thank you for considering my application. I welcome the opportunity to discuss how my vision aligns with your strategic goals in this pivotal moment for Human Resources Management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Almaty, Kazakhstan</dc:title>
  <dc:creator/>
  <dc:language>en</dc:language>
  <cp:keywords/>
  <dcterms:created xsi:type="dcterms:W3CDTF">2025-12-08T16:04:04Z</dcterms:created>
  <dcterms:modified xsi:type="dcterms:W3CDTF">2025-12-08T16:04:04Z</dcterms:modified>
</cp:coreProperties>
</file>

<file path=docProps/custom.xml><?xml version="1.0" encoding="utf-8"?>
<Properties xmlns="http://schemas.openxmlformats.org/officeDocument/2006/custom-properties" xmlns:vt="http://schemas.openxmlformats.org/officeDocument/2006/docPropsVTypes"/>
</file>