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X83c4005d6bc7684e94445c2d5c36a104a7ddf11"/>
    <w:p>
      <w:pPr>
        <w:pStyle w:val="Heading1"/>
      </w:pPr>
      <w:r>
        <w:t xml:space="preserve">Statement of Purpose: Aspiring Human Resources Manager for the Dynamic Landscape of New Zealand Auckland</w:t>
      </w:r>
    </w:p>
    <w:p>
      <w:pPr>
        <w:pStyle w:val="FirstParagraph"/>
      </w:pPr>
      <w:r>
        <w:t xml:space="preserve">As a dedicated and culturally attuned professional with over eight years of progressive experience in human resources, I submit this Statement of Purpose to express my profound commitment to advancing my career as a Human Resources Manager within the vibrant, multicultural business ecosystem of New Zealand Auckland. My passion for fostering inclusive workplaces that align with both organisational strategy and the unique cultural fabric of Aotearoa New Zealand drives my application for senior HR roles in your esteemed organisation. This document outlines my professional journey, core competencies, and unwavering dedication to contributing meaningfully to the evolving human capital challenges and opportunities specific to Auckland's diverse corporate landscape.</w:t>
      </w:r>
    </w:p>
    <w:bookmarkStart w:id="20" w:name="X77d208ca16f4047ea4f85c285a5402cbfff88ea"/>
    <w:p>
      <w:pPr>
        <w:pStyle w:val="Heading2"/>
      </w:pPr>
      <w:r>
        <w:t xml:space="preserve">Foundational Commitment: Understanding the New Zealand Context</w:t>
      </w:r>
    </w:p>
    <w:p>
      <w:pPr>
        <w:pStyle w:val="FirstParagraph"/>
      </w:pPr>
      <w:r>
        <w:t xml:space="preserve">My career trajectory has been deliberately shaped by a deep respect for New Zealand's unique employment environment, particularly as governed by the Employment Relations Act 2000 and our nation's foundational commitment to Te Tiriti o Waitangi. I recognise that effective Human Resources Management in Auckland transcends standard international practices; it necessitates active engagement with Māori cultural competence (Te Reo Māori language awareness, understanding of tikanga, and the principles of kaitiakitanga – guardianship). Having completed a NZHR Institute accreditation in Cultural Competence for HR Practitioners and actively participated in local workshops facilitated by Te Wānanga o Aotearoa, I am equipped to integrate these vital perspectives into talent acquisition, employee relations, and development strategies. I understand that Auckland's workforce is one of the most ethnically diverse in the world (over 50% of residents born overseas), demanding HR approaches that celebrate difference while ensuring equitable opportunity – a principle central to my professional ethos.</w:t>
      </w:r>
    </w:p>
    <w:bookmarkEnd w:id="20"/>
    <w:bookmarkStart w:id="21" w:name="X30271bae95e75ade1d1a53bf72f54c157bae195"/>
    <w:p>
      <w:pPr>
        <w:pStyle w:val="Heading2"/>
      </w:pPr>
      <w:r>
        <w:t xml:space="preserve">Professional Expertise: Delivering Strategic Value in Auckland</w:t>
      </w:r>
    </w:p>
    <w:p>
      <w:pPr>
        <w:pStyle w:val="FirstParagraph"/>
      </w:pPr>
      <w:r>
        <w:t xml:space="preserve">My experience spans key HR functions across major organisations operating within the Auckland region, including multinational corporations and innovative Kiwi tech startups. In my most recent role as Senior HR Advisor at a leading logistics firm headquartered in the heart of Auckland (Auckland City), I successfully managed end-to-end recruitment for 120+ roles annually, significantly reducing time-to-hire by 35% while implementing targeted strategies to increase diversity representation across all levels. This involved leveraging my local knowledge of Auckland's education institutions (University of Auckland, AUT, Unitec) and community networks to build a robust talent pipeline reflecting the city's multiculturalism.</w:t>
      </w:r>
    </w:p>
    <w:p>
      <w:pPr>
        <w:pStyle w:val="BodyText"/>
      </w:pPr>
      <w:r>
        <w:t xml:space="preserve">I possess extensive hands-on experience managing complex employee relations cases within the strictures of New Zealand law, including navigating grievances under the Human Rights Act 1993 and ensuring compliance with ACC (Accident Compensation Corporation) requirements. I have spearheaded initiatives to improve engagement scores in Auckland offices by over 25 points, implementing locally relevant wellbeing programs that addressed specific challenges like commutes across the Auckland isthmus and cost-of-living pressures impacting our urban workforce. My proficiency extends to developing and executing comprehensive learning &amp; development frameworks, including mentoring programmes specifically designed for emerging leaders within Auckland's diverse talent pool.</w:t>
      </w:r>
    </w:p>
    <w:bookmarkEnd w:id="21"/>
    <w:bookmarkStart w:id="22" w:name="Xb51288b4a415af73c89c46232cf8d05e105e73e"/>
    <w:p>
      <w:pPr>
        <w:pStyle w:val="Heading2"/>
      </w:pPr>
      <w:r>
        <w:t xml:space="preserve">Adapting to Auckland's Unique Business Dynamics</w:t>
      </w:r>
    </w:p>
    <w:p>
      <w:pPr>
        <w:pStyle w:val="FirstParagraph"/>
      </w:pPr>
      <w:r>
        <w:t xml:space="preserve">Auckland presents a distinct HR environment – it is New Zealand's economic powerhouse, yet faces intense competition for talent against regional centres and the challenge of maintaining high-quality workplaces amidst significant urban growth. I am acutely aware that as a Human Resources Manager in Auckland, success requires not only strategic acumen but also deep local insight. My understanding includes:</w:t>
      </w:r>
    </w:p>
    <w:p>
      <w:pPr>
        <w:numPr>
          <w:ilvl w:val="0"/>
          <w:numId w:val="1001"/>
        </w:numPr>
        <w:pStyle w:val="Compact"/>
      </w:pPr>
      <w:r>
        <w:rPr>
          <w:bCs/>
          <w:b/>
        </w:rPr>
        <w:t xml:space="preserve">Local Talent Market Nuances:</w:t>
      </w:r>
      <w:r>
        <w:t xml:space="preserve"> </w:t>
      </w:r>
      <w:r>
        <w:t xml:space="preserve">Knowledge of key Auckland suburbs (e.g., Newmarket, Ponsonby, Albany) and their associated workforce demographics for effective location-based talent strategies.</w:t>
      </w:r>
    </w:p>
    <w:p>
      <w:pPr>
        <w:numPr>
          <w:ilvl w:val="0"/>
          <w:numId w:val="1001"/>
        </w:numPr>
        <w:pStyle w:val="Compact"/>
      </w:pPr>
      <w:r>
        <w:rPr>
          <w:bCs/>
          <w:b/>
        </w:rPr>
        <w:t xml:space="preserve">Economic Context:</w:t>
      </w:r>
      <w:r>
        <w:t xml:space="preserve"> </w:t>
      </w:r>
      <w:r>
        <w:t xml:space="preserve">Awareness of Auckland's high cost-of-living index and its direct impact on compensation strategy, retention planning, and total rewards packages.</w:t>
      </w:r>
    </w:p>
    <w:p>
      <w:pPr>
        <w:numPr>
          <w:ilvl w:val="0"/>
          <w:numId w:val="1001"/>
        </w:numPr>
        <w:pStyle w:val="Compact"/>
      </w:pPr>
      <w:r>
        <w:rPr>
          <w:bCs/>
          <w:b/>
        </w:rPr>
        <w:t xml:space="preserve">Community Integration:</w:t>
      </w:r>
      <w:r>
        <w:t xml:space="preserve"> </w:t>
      </w:r>
      <w:r>
        <w:t xml:space="preserve">Experience building partnerships with Auckland community organisations (e.g., local iwi groups, business chambers like the Auckland Chamber of Commerce) to enhance employer branding and access diverse talent streams.</w:t>
      </w:r>
    </w:p>
    <w:p>
      <w:pPr>
        <w:numPr>
          <w:ilvl w:val="0"/>
          <w:numId w:val="1001"/>
        </w:numPr>
        <w:pStyle w:val="Compact"/>
      </w:pPr>
      <w:r>
        <w:rPr>
          <w:bCs/>
          <w:b/>
        </w:rPr>
        <w:t xml:space="preserve">Remote/Hybrid Work Evolution:</w:t>
      </w:r>
      <w:r>
        <w:t xml:space="preserve"> </w:t>
      </w:r>
      <w:r>
        <w:t xml:space="preserve">Expertise in designing sustainable and inclusive hybrid work models tailored for Auckland's geography, balancing office presence needs with flexible working demands prevalent in our city.</w:t>
      </w:r>
    </w:p>
    <w:bookmarkEnd w:id="22"/>
    <w:bookmarkStart w:id="23" w:name="Xd3df875f4ad53ac34e7cc5980c03316c8c2f245"/>
    <w:p>
      <w:pPr>
        <w:pStyle w:val="Heading2"/>
      </w:pPr>
      <w:r>
        <w:t xml:space="preserve">Mission: Driving Inclusive Growth for New Zealand Auckland</w:t>
      </w:r>
    </w:p>
    <w:p>
      <w:pPr>
        <w:pStyle w:val="FirstParagraph"/>
      </w:pPr>
      <w:r>
        <w:t xml:space="preserve">My Statement of Purpose is grounded in a clear mission: to become a strategic Human Resources Manager who actively contributes to making New Zealand Auckland not just a place of business, but a model for inclusive, high-performing workplaces that genuinely support employee wellbeing and organisational success. I am committed to championing the principles of 'whānau' (family/extended family) within the workplace, fostering environments where every individual feels valued and empowered to contribute their best work – whether they are first-generation Kiwis, long-term residents from diverse backgrounds, or international talent choosing Auckland as their home.</w:t>
      </w:r>
    </w:p>
    <w:p>
      <w:pPr>
        <w:pStyle w:val="BodyText"/>
      </w:pPr>
      <w:r>
        <w:t xml:space="preserve">I am eager to bring my proactive approach to leadership development, my data-driven mindset focused on measurable HR outcomes (like improved retention rates in high-turnover sectors common in Auckland's service economy), and my genuine passion for building cultures that reflect the true spirit of Aotearoa. I understand that a successful Human Resources Manager in New Zealand Auckland must be both a strategic business partner and a culturally intelligent advocate – someone who navigates the complexities of local employment law with integrity while fostering human connection at its core.</w:t>
      </w:r>
    </w:p>
    <w:bookmarkEnd w:id="23"/>
    <w:bookmarkStart w:id="24" w:name="Xf33a49dc113915b8cd6f6ad79f38b472b596d3c"/>
    <w:p>
      <w:pPr>
        <w:pStyle w:val="Heading2"/>
      </w:pPr>
      <w:r>
        <w:t xml:space="preserve">Conclusion: A Commitment to Auckland's Future</w:t>
      </w:r>
    </w:p>
    <w:p>
      <w:pPr>
        <w:pStyle w:val="FirstParagraph"/>
      </w:pPr>
      <w:r>
        <w:t xml:space="preserve">My career has been defined by a commitment to elevating Human Resources from an administrative function to a strategic driver of organisational excellence, specifically within the dynamic context of New Zealand Auckland. I am not merely seeking an HR Manager role; I seek the opportunity to contribute my expertise, cultural understanding, and strategic vision to help shape workplaces that are resilient, innovative, and deeply rooted in the values of this unique city and nation. I am confident that my proven ability to navigate Auckland's specific employment challenges while championing inclusivity aligns precisely with the needs of progressive organisations operating within New Zealand's largest metropolitan centre. I am ready to bring my energy, expertise, and dedication to your HR team, ensuring that the people who power your success in Auckland are supported, developed, and celebrated as the vital asset they are.</w:t>
      </w:r>
    </w:p>
    <w:p>
      <w:pPr>
        <w:pStyle w:val="BodyText"/>
      </w:pPr>
      <w:r>
        <w:t xml:space="preserve">Thank you for considering my application. I look forward to discussing how my vision for People Strategy can contribute meaningfully to your organisation's growth and reputation within New Zealand Auckland.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New Zealand Auckland</dc:title>
  <dc:creator/>
  <dc:language>en</dc:language>
  <cp:keywords/>
  <dcterms:created xsi:type="dcterms:W3CDTF">2026-07-24T09:57:35Z</dcterms:created>
  <dcterms:modified xsi:type="dcterms:W3CDTF">2026-07-24T09:57:35Z</dcterms:modified>
</cp:coreProperties>
</file>

<file path=docProps/custom.xml><?xml version="1.0" encoding="utf-8"?>
<Properties xmlns="http://schemas.openxmlformats.org/officeDocument/2006/custom-properties" xmlns:vt="http://schemas.openxmlformats.org/officeDocument/2006/docPropsVTypes"/>
</file>