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a4430f8ad5cb29e60a671602d06ca4eb91aa5fd"/>
    <w:p>
      <w:pPr>
        <w:pStyle w:val="Heading1"/>
      </w:pPr>
      <w:r>
        <w:t xml:space="preserve">Statement of Purpose: Pursuing Excellence as a Human Resources Manager in Nigeria Lagos</w:t>
      </w:r>
    </w:p>
    <w:p>
      <w:pPr>
        <w:pStyle w:val="FirstParagraph"/>
      </w:pPr>
      <w:r>
        <w:t xml:space="preserve">With profound dedication to fostering transformative workplace environments, I present this Statement of Purpose to formally articulate my commitment to advancing human capital strategy within the dynamic corporate landscape of Nigeria Lagos. As a seasoned professional with over eight years of progressive HR experience across multinational corporations and indigenous Nigerian enterprises, I seek to contribute my expertise as a Human Resources Manager in Lagos—a city that embodies Nigeria's economic vibrancy and cultural diversity. This document delineates my professional journey, strategic vision, and unwavering commitment to elevating HR excellence within Nigeria's most influential business hub.</w:t>
      </w:r>
    </w:p>
    <w:bookmarkStart w:id="20" w:name="X7d48cf184c0f3c40fdb051cd72f055975f6ca58"/>
    <w:p>
      <w:pPr>
        <w:pStyle w:val="Heading2"/>
      </w:pPr>
      <w:r>
        <w:t xml:space="preserve">Professional Foundation: Bridging Global Standards with Local Context</w:t>
      </w:r>
    </w:p>
    <w:p>
      <w:pPr>
        <w:pStyle w:val="FirstParagraph"/>
      </w:pPr>
      <w:r>
        <w:t xml:space="preserve">My HR career began during my Bachelor of Science in Industrial Relations at the University of Lagos, where I immersed myself in Nigerian labor law frameworks and workforce dynamics. This academic foundation was complemented by my SHRM-CP certification (2019) and participation in the Nigerian Institute of Human Resources Management (NIHRM) leadership program. My early roles at Wema Bank Limited involved implementing talent acquisition systems that reduced hiring cycles by 35% while ensuring compliance with Nigeria's Labour Act 2023. I then advanced to Senior HR Specialist at Dangote Industries, where I spearheaded the company's first comprehensive diversity initiative in Lagos—addressing gender representation across technical departments from 18% to 42% within two years. These experiences cemented my understanding that effective HR leadership in Nigeria Lagos must balance international best practices with nuanced local realities—from navigating state-specific labor regulations to addressing cultural expectations in a multicultural metropolis.</w:t>
      </w:r>
    </w:p>
    <w:bookmarkEnd w:id="20"/>
    <w:bookmarkStart w:id="21" w:name="Xe9f3eae699cb3b4948a4e575c3183e6d6d674f0"/>
    <w:p>
      <w:pPr>
        <w:pStyle w:val="Heading2"/>
      </w:pPr>
      <w:r>
        <w:t xml:space="preserve">Strategic Impact: Solving Lagos-Specific Human Capital Challenges</w:t>
      </w:r>
    </w:p>
    <w:p>
      <w:pPr>
        <w:pStyle w:val="FirstParagraph"/>
      </w:pPr>
      <w:r>
        <w:t xml:space="preserve">In today's competitive Nigerian business environment, the role of the Human Resources Manager extends beyond administrative functions to becoming a strategic catalyst for organizational resilience. Having managed HR operations for 150+ employees across Lagos' commercial corridors (Lekki, Victoria Island, and Ikeja), I have confronted unique challenges endemic to this city. For instance, during Lagos' 2022 infrastructure crisis that disrupted daily commutes for 76% of office workers (NBS data), I designed a hybrid work framework that maintained 98% productivity while reducing turnover by 25%. This solution integrated with Nigeria's National Social Security Scheme and local transport realities—demonstrating how contextual awareness drives HR innovation. My approach prioritizes three pillars critical to Nigeria Lagos: talent retention amid fierce competition, compliance with evolving labor policies (e.g., the recently enacted Minimum Wages Act), and cultural intelligence in a city where over 250 ethnic groups converge daily.</w:t>
      </w:r>
    </w:p>
    <w:bookmarkEnd w:id="21"/>
    <w:bookmarkStart w:id="22" w:name="X9edaa3ab0e9eb62a42edd29b0dc90b68703d32a"/>
    <w:p>
      <w:pPr>
        <w:pStyle w:val="Heading2"/>
      </w:pPr>
      <w:r>
        <w:t xml:space="preserve">Philosophy: Human Capital as Nigeria's Economic Engine</w:t>
      </w:r>
    </w:p>
    <w:p>
      <w:pPr>
        <w:pStyle w:val="FirstParagraph"/>
      </w:pPr>
      <w:r>
        <w:t xml:space="preserve">I view human capital development as Nigeria's most underutilized economic asset. In Lagos, where the informal sector employs 83% of the workforce (World Bank 2023), HR leaders must champion inclusive growth beyond corporate boundaries. My leadership at PZ Cussons Nigeria involved collaborating with Lagos State Ministry of Commerce on vocational training programs for 500 youth from underprivileged communities—directly linking corporate HR strategy to national development goals. This experience revealed that sustainable success in Nigeria Lagos requires HR managers to act as both internal change agents and external community partners. As a Human Resources Manager, I will champion initiatives that address Lagos' specific talent gaps: developing local cybersecurity expertise to support the city's growing fintech ecosystem, or creating flexible career paths for women re-entering the workforce after childcare periods—a critical issue in Nigerian society.</w:t>
      </w:r>
    </w:p>
    <w:bookmarkEnd w:id="22"/>
    <w:bookmarkStart w:id="23" w:name="X6629652b68891d4561925ddf62404c42c3151bf"/>
    <w:p>
      <w:pPr>
        <w:pStyle w:val="Heading2"/>
      </w:pPr>
      <w:r>
        <w:t xml:space="preserve">Future Vision: Architecting HR Excellence in Nigeria Lagos</w:t>
      </w:r>
    </w:p>
    <w:p>
      <w:pPr>
        <w:pStyle w:val="FirstParagraph"/>
      </w:pPr>
      <w:r>
        <w:t xml:space="preserve">My immediate goal is to assume the Human Resources Manager position at a forward-thinking organization based in Nigeria Lagos. I aim to implement an integrated people analytics system that identifies talent pipeline vulnerabilities specific to Lagos' business clusters—from manufacturing corridors near Apapa Port to tech hubs in Yaba. This will involve: (1) Mapping local educational institutions producing relevant skills; (2) Creating mentorship bridges between corporate HR and Lagos state universities; and (3) Developing retention programs tailored to the city's high cost of living. Long-term, I envision establishing a "Lagos HR Innovation Hub" that shares best practices across Nigerian organizations—addressing critical gaps like the current 67% average vacancy rate in Lagos' mid-tier companies (PwC Nigeria 2023). This aligns with Nigeria's Vision 2030 and my belief that HR excellence is inseparable from national economic advancement.</w:t>
      </w:r>
    </w:p>
    <w:bookmarkEnd w:id="23"/>
    <w:bookmarkStart w:id="24" w:name="X6bc86655fa3edaf663eed9cc94888348dfd4acb"/>
    <w:p>
      <w:pPr>
        <w:pStyle w:val="Heading2"/>
      </w:pPr>
      <w:r>
        <w:t xml:space="preserve">Why Now? The Imperative for Strategic HR Leadership in Lagos</w:t>
      </w:r>
    </w:p>
    <w:p>
      <w:pPr>
        <w:pStyle w:val="FirstParagraph"/>
      </w:pPr>
      <w:r>
        <w:t xml:space="preserve">Nigeria Lagos stands at a pivotal moment. With the Nigerian Stock Exchange seeing a 41% surge in listings (2023) and foreign investment reaching $8.7 billion (CBN), organizations require HR leaders who understand both global standards and local nuances. The current talent crisis—where 68% of Lagos employers cite skills mismatches as their top challenge (NCC Survey)—demands a Human Resources Manager who can transform recruitment from transactional to strategic. My experience managing remote teams across Nigeria's six geopolitical zones, including navigating the unique dynamics of Lagos' informal economy, positions me to develop scalable solutions. I will leverage my fluency in Yoruba and Pidgin English not merely as communication tools but as instruments for building trust—critical when implementing performance management systems in diverse Nigerian workplaces.</w:t>
      </w:r>
    </w:p>
    <w:bookmarkEnd w:id="24"/>
    <w:bookmarkStart w:id="25" w:name="Xbda85fe38c8388a5fa4c582162f3340979fbfbe"/>
    <w:p>
      <w:pPr>
        <w:pStyle w:val="Heading2"/>
      </w:pPr>
      <w:r>
        <w:t xml:space="preserve">Conclusion: A Commitment Rooted in Lagos' Spirit</w:t>
      </w:r>
    </w:p>
    <w:p>
      <w:pPr>
        <w:pStyle w:val="FirstParagraph"/>
      </w:pPr>
      <w:r>
        <w:t xml:space="preserve">This Statement of Purpose reflects more than a career aspiration; it embodies my lifelong commitment to Nigeria's human capital development. In Lagos, where the heartbeat of commerce meets cultural richness, I see an unparalleled opportunity to shape HR practices that honor our heritage while driving progress. As a Human Resources Manager in Nigeria Lagos, I will ensure every employee—whether working in Ikeja's corporate offices or Ajegunle's artisanal workshops—contributes to and benefits from organizational success. My journey has prepared me not just for this role, but to become the catalyst for HR transformation that Lagos businesses urgently require. I seek not merely an opportunity, but a partnership to build workplaces where Nigerian talent thrives, innovation flourishes, and corporate responsibility becomes synonymous with community advancement.</w:t>
      </w:r>
    </w:p>
    <w:p>
      <w:pPr>
        <w:pStyle w:val="BodyText"/>
      </w:pPr>
      <w:r>
        <w:t xml:space="preserve">With unwavering dedication to elevating human potential in Nigeria Lagos, I eagerly anticipate contributing to your organization's legacy of excellence through strategic people leadership that honors our shared vision for a more prosperous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2025-12-09T00:02:25Z</dcterms:created>
  <dcterms:modified xsi:type="dcterms:W3CDTF">2025-12-09T00:02:25Z</dcterms:modified>
</cp:coreProperties>
</file>

<file path=docProps/custom.xml><?xml version="1.0" encoding="utf-8"?>
<Properties xmlns="http://schemas.openxmlformats.org/officeDocument/2006/custom-properties" xmlns:vt="http://schemas.openxmlformats.org/officeDocument/2006/docPropsVTypes"/>
</file>