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7b2c2bdac8804105eba23583396dc555aee5cf"/>
    <w:p>
      <w:pPr>
        <w:pStyle w:val="Heading1"/>
      </w:pPr>
      <w:r>
        <w:t xml:space="preserve">Statement of Purpose for Human Resources Manager Position in Qatar Doha</w:t>
      </w:r>
    </w:p>
    <w:p>
      <w:pPr>
        <w:pStyle w:val="FirstParagraph"/>
      </w:pPr>
      <w:r>
        <w:t xml:space="preserve">As I prepare to submit my application for the Human Resources Manager position within Doha's dynamic business ecosystem, I am compelled to articulate a purpose deeply rooted in professional ethos and cultural alignment. This Statement of Purpose is not merely an introduction; it is a testament to my unwavering commitment to advancing human capital strategies within Qatar's unique socio-economic landscape—a landscape where Doha stands as the pulsating heart of regional innovation and sustainable growth. My career trajectory, spanning over 12 years across multinational corporations in the GCC region, has been meticulously shaped by an understanding that effective human resources management transcends transactional compliance—it is the cornerstone of organizational success in a nation prioritizing</w:t>
      </w:r>
      <w:r>
        <w:t xml:space="preserve"> </w:t>
      </w:r>
      <w:r>
        <w:rPr>
          <w:iCs/>
          <w:i/>
        </w:rPr>
        <w:t xml:space="preserve">Qatar National Vision 2030</w:t>
      </w:r>
      <w:r>
        <w:t xml:space="preserve"> </w:t>
      </w:r>
      <w:r>
        <w:t xml:space="preserve">and its emphasis on human development.</w:t>
      </w:r>
    </w:p>
    <w:p>
      <w:pPr>
        <w:pStyle w:val="BodyText"/>
      </w:pPr>
      <w:r>
        <w:t xml:space="preserve">My foundational experience as a Senior HR Business Partner at a leading construction firm in Doha equipped me with firsthand insight into the complexities of managing a workforce exceeding 5,000 employees across diverse nationalities. Here, I spearheaded the implementation of Qatar Labor Law-compliant recruitment frameworks that reduced time-to-hire by 35% while ensuring strict adherence to</w:t>
      </w:r>
      <w:r>
        <w:t xml:space="preserve"> </w:t>
      </w:r>
      <w:r>
        <w:rPr>
          <w:iCs/>
          <w:i/>
        </w:rPr>
        <w:t xml:space="preserve">Qatar’s National Employment Strategy</w:t>
      </w:r>
      <w:r>
        <w:t xml:space="preserve">. This role demanded more than administrative precision; it required cultural intelligence. For instance, when navigating labor relations during Ramadan, I collaborated with department heads to redesign shift patterns that respected religious observances without compromising project timelines—a solution later adopted as a company-wide best practice. Such experiences crystallized my belief that</w:t>
      </w:r>
      <w:r>
        <w:t xml:space="preserve"> </w:t>
      </w:r>
      <w:r>
        <w:rPr>
          <w:bCs/>
          <w:b/>
        </w:rPr>
        <w:t xml:space="preserve">Human Resources Manager</w:t>
      </w:r>
      <w:r>
        <w:t xml:space="preserve"> </w:t>
      </w:r>
      <w:r>
        <w:t xml:space="preserve">is not a title but a catalyst for harmonizing global talent with local values in</w:t>
      </w:r>
      <w:r>
        <w:t xml:space="preserve"> </w:t>
      </w:r>
      <w:r>
        <w:rPr>
          <w:iCs/>
          <w:i/>
        </w:rPr>
        <w:t xml:space="preserve">Qatar Doha</w:t>
      </w:r>
      <w:r>
        <w:t xml:space="preserve">.</w:t>
      </w:r>
    </w:p>
    <w:p>
      <w:pPr>
        <w:pStyle w:val="BodyText"/>
      </w:pPr>
      <w:r>
        <w:t xml:space="preserve">My academic background further fortifies this perspective. I hold an MBA in Strategic Human Resource Management from the University of Manchester, with my thesis examining "Cross-Cultural Talent Retention Strategies in Gulf States." My research revealed that expatriate turnover rates in Qatar remain significantly higher than regional averages—often stemming from unmet expectations around work-life integration and cultural orientation. This insight directly informed my development of a tailored onboarding program at my previous organization, which included Qatari cultural immersion sessions and mentorship pairing. The initiative reduced early-stage attrition by 28% within its first year, demonstrating that sustainable HR practices must be embedded in the local context.</w:t>
      </w:r>
    </w:p>
    <w:p>
      <w:pPr>
        <w:pStyle w:val="BodyText"/>
      </w:pPr>
      <w:r>
        <w:t xml:space="preserve">What distinguishes my approach is the seamless integration of strategic foresight with operational excellence. In Doha’s rapidly evolving market—where sectors like fintech, healthcare, and energy are driving growth—I have consistently positioned HR as a strategic partner rather than a support function. At a multinational financial institution in West Bay, I led the restructuring of leadership development pipelines aligned with Qatar’s</w:t>
      </w:r>
      <w:r>
        <w:t xml:space="preserve"> </w:t>
      </w:r>
      <w:r>
        <w:rPr>
          <w:iCs/>
          <w:i/>
        </w:rPr>
        <w:t xml:space="preserve">QNV 2030</w:t>
      </w:r>
      <w:r>
        <w:t xml:space="preserve"> </w:t>
      </w:r>
      <w:r>
        <w:t xml:space="preserve">goals for Emiratization. By collaborating with the Ministry of Administrative Development and State Recruitment, we established apprenticeship pathways that placed 42 Qatari nationals in management roles within 18 months—exceeding our target by 35%. This initiative exemplifies how</w:t>
      </w:r>
      <w:r>
        <w:t xml:space="preserve"> </w:t>
      </w:r>
      <w:r>
        <w:rPr>
          <w:bCs/>
          <w:b/>
        </w:rPr>
        <w:t xml:space="preserve">Human Resources Manager</w:t>
      </w:r>
      <w:r>
        <w:t xml:space="preserve"> </w:t>
      </w:r>
      <w:r>
        <w:t xml:space="preserve">must bridge organizational objectives with national aspirations.</w:t>
      </w:r>
    </w:p>
    <w:p>
      <w:pPr>
        <w:pStyle w:val="BodyText"/>
      </w:pPr>
      <w:r>
        <w:t xml:space="preserve">Moreover, my technical proficiency extends to leveraging technology for culturally nuanced HR solutions. I implemented an AI-driven talent analytics platform customized for Qatar’s labor market dynamics, which identified hidden attrition risks in our engineering division. The system flagged patterns related to housing conditions and transportation access—issues often overlooked in generic HR tools. This led to partnerships with Qatari housing authorities to improve residential facilities, directly enhancing employee satisfaction scores by 41%. In Doha’s competitive talent market, such data-informed interventions are non-negotiable for maintaining a high-performance workforce.</w:t>
      </w:r>
    </w:p>
    <w:p>
      <w:pPr>
        <w:pStyle w:val="BodyText"/>
      </w:pPr>
      <w:r>
        <w:t xml:space="preserve">The significance of</w:t>
      </w:r>
      <w:r>
        <w:t xml:space="preserve"> </w:t>
      </w:r>
      <w:r>
        <w:rPr>
          <w:iCs/>
          <w:i/>
        </w:rPr>
        <w:t xml:space="preserve">Qatar Doha</w:t>
      </w:r>
      <w:r>
        <w:t xml:space="preserve"> </w:t>
      </w:r>
      <w:r>
        <w:t xml:space="preserve">in my professional narrative cannot be overstated. As the host of FIFA World Cup 2022 and a burgeoning hub for global conferences, Doha operates at the intersection of tradition and modernity. Here, HR professionals must navigate intricate cultural expectations while fostering inclusivity. I have embraced this duality through initiatives like "Qatar Cultural Ambassador" training for leadership teams—teaching managers to recognize subtle communication nuances that prevent misunderstandings in team dynamics. This work directly supports Qatar’s vision of becoming a "knowledge-based economy," where human capital is the ultimate asset.</w:t>
      </w:r>
    </w:p>
    <w:p>
      <w:pPr>
        <w:pStyle w:val="BodyText"/>
      </w:pPr>
      <w:r>
        <w:t xml:space="preserve">My commitment to ethical HR practices is equally paramount. I have championed policies ensuring gender equity in male-dominated sectors—such as introducing flexible work arrangements for female engineers at our Doha office, which increased female retention by 60%. This aligns with Qatar’s National Gender Strategy and demonstrates that principled leadership drives tangible results. In a region where labor rights are evolving rapidly, my adherence to both international standards (like ILO conventions) and local regulations positions me as a responsible steward of human resources.</w:t>
      </w:r>
    </w:p>
    <w:p>
      <w:pPr>
        <w:pStyle w:val="BodyText"/>
      </w:pPr>
      <w:r>
        <w:t xml:space="preserve">Looking ahead, I envision leveraging my expertise to contribute to your organization’s growth in</w:t>
      </w:r>
      <w:r>
        <w:t xml:space="preserve"> </w:t>
      </w:r>
      <w:r>
        <w:rPr>
          <w:iCs/>
          <w:i/>
        </w:rPr>
        <w:t xml:space="preserve">Qatar Doha</w:t>
      </w:r>
      <w:r>
        <w:t xml:space="preserve">. My proposed framework includes: (1) Developing a localized succession planning model for critical roles within the Qatari context; (2) Creating an AI-enhanced wellness program addressing mental health—a priority under Qatar’s National Health Strategy; and (3) Establishing an HR innovation lab to pilot solutions for emerging challenges like remote work integration. These initiatives would not only enhance your operational resilience but also advance Qatar’s broader mission of human development.</w:t>
      </w:r>
    </w:p>
    <w:p>
      <w:pPr>
        <w:pStyle w:val="BodyText"/>
      </w:pPr>
      <w:r>
        <w:t xml:space="preserve">In conclusion, this</w:t>
      </w:r>
      <w:r>
        <w:t xml:space="preserve"> </w:t>
      </w:r>
      <w:r>
        <w:rPr>
          <w:bCs/>
          <w:b/>
        </w:rPr>
        <w:t xml:space="preserve">Statement of Purpose</w:t>
      </w:r>
      <w:r>
        <w:t xml:space="preserve"> </w:t>
      </w:r>
      <w:r>
        <w:t xml:space="preserve">reflects a deliberate journey toward becoming an HR leader who embodies Doha’s spirit of progress while honoring its cultural depth. My passion for nurturing talent in</w:t>
      </w:r>
      <w:r>
        <w:t xml:space="preserve"> </w:t>
      </w:r>
      <w:r>
        <w:rPr>
          <w:iCs/>
          <w:i/>
        </w:rPr>
        <w:t xml:space="preserve">Qatar Doha</w:t>
      </w:r>
      <w:r>
        <w:t xml:space="preserve"> </w:t>
      </w:r>
      <w:r>
        <w:t xml:space="preserve">is not merely professional—it is personal. I have witnessed how strategic HR can transform industries, empower communities, and accelerate national ambitions. I am ready to bring this vision to your organization as your next</w:t>
      </w:r>
      <w:r>
        <w:t xml:space="preserve"> </w:t>
      </w:r>
      <w:r>
        <w:rPr>
          <w:bCs/>
          <w:b/>
        </w:rPr>
        <w:t xml:space="preserve">Human Resources Manager</w:t>
      </w:r>
      <w:r>
        <w:t xml:space="preserve">, where my skills will be deployed not just to manage people but to elevate them—within the heart of a nation poised for extraordinary growth.</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2026-07-20T06:16:44Z</dcterms:created>
  <dcterms:modified xsi:type="dcterms:W3CDTF">2026-07-20T06:16:44Z</dcterms:modified>
</cp:coreProperties>
</file>

<file path=docProps/custom.xml><?xml version="1.0" encoding="utf-8"?>
<Properties xmlns="http://schemas.openxmlformats.org/officeDocument/2006/custom-properties" xmlns:vt="http://schemas.openxmlformats.org/officeDocument/2006/docPropsVTypes"/>
</file>