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Sudan</w:t>
      </w:r>
      <w:r>
        <w:t xml:space="preserve"> </w:t>
      </w:r>
      <w:r>
        <w:t xml:space="preserve">Khartoum</w:t>
      </w:r>
    </w:p>
    <w:bookmarkStart w:id="26" w:name="X40a850f49ec5254a4d8f3e7b7697926a892447a"/>
    <w:p>
      <w:pPr>
        <w:pStyle w:val="Heading1"/>
      </w:pPr>
      <w:r>
        <w:t xml:space="preserve">Statement of Purpose for Human Resources Manager Position in Sudan Khartoum</w:t>
      </w:r>
    </w:p>
    <w:p>
      <w:pPr>
        <w:pStyle w:val="FirstParagraph"/>
      </w:pPr>
      <w:r>
        <w:t xml:space="preserve">In the heart of Africa, where ancient traditions meet modern aspirations, lies Sudan Khartoum—a dynamic urban center brimming with potential yet navigating complex socio-economic landscapes. My</w:t>
      </w:r>
      <w:r>
        <w:t xml:space="preserve"> </w:t>
      </w:r>
      <w:r>
        <w:rPr>
          <w:bCs/>
          <w:b/>
        </w:rPr>
        <w:t xml:space="preserve">Statement of Purpose</w:t>
      </w:r>
      <w:r>
        <w:t xml:space="preserve"> </w:t>
      </w:r>
      <w:r>
        <w:t xml:space="preserve">is a resolute commitment to contribute as a strategic</w:t>
      </w:r>
      <w:r>
        <w:t xml:space="preserve"> </w:t>
      </w:r>
      <w:r>
        <w:rPr>
          <w:bCs/>
          <w:b/>
        </w:rPr>
        <w:t xml:space="preserve">Human Resources Manager</w:t>
      </w:r>
      <w:r>
        <w:t xml:space="preserve"> </w:t>
      </w:r>
      <w:r>
        <w:t xml:space="preserve">within this vibrant context. I am driven by the profound opportunity to shape inclusive, resilient workforces that propel Sudan Khartoum’s economic revival and social cohesion in alignment with national development goals.</w:t>
      </w:r>
    </w:p>
    <w:bookmarkStart w:id="20" w:name="professional-foundation-and-vision"/>
    <w:p>
      <w:pPr>
        <w:pStyle w:val="Heading2"/>
      </w:pPr>
      <w:r>
        <w:t xml:space="preserve">Professional Foundation and Vision</w:t>
      </w:r>
    </w:p>
    <w:p>
      <w:pPr>
        <w:pStyle w:val="FirstParagraph"/>
      </w:pPr>
      <w:r>
        <w:t xml:space="preserve">With over a decade of progressive experience in human resources across East Africa, I have honed expertise in talent acquisition, organizational development, and labor relations within diverse cultural environments. My journey has been defined by a commitment to align HR strategy with business objectives while prioritizing ethical governance and employee well-being. In Kenya and Uganda, I spearheaded initiatives that reduced turnover by 35% through culturally attuned leadership programs and implemented compliance frameworks adhering to regional labor standards. However, my ultimate aspiration has always centered on Sudan—a nation whose workforce represents a cornerstone for sustainable transformation.</w:t>
      </w:r>
    </w:p>
    <w:bookmarkEnd w:id="20"/>
    <w:bookmarkStart w:id="21" w:name="X2937293b479f0e560d11b9fd993aeeb61f1116a"/>
    <w:p>
      <w:pPr>
        <w:pStyle w:val="Heading2"/>
      </w:pPr>
      <w:r>
        <w:t xml:space="preserve">Why Sudan Khartoum? A Strategic Imperative</w:t>
      </w:r>
    </w:p>
    <w:p>
      <w:pPr>
        <w:pStyle w:val="FirstParagraph"/>
      </w:pPr>
      <w:r>
        <w:t xml:space="preserve">Sudan Khartoum is not merely a geographic location but the epicenter of Sudan’s post-conflict reconstruction and economic diversification. As the capital city, it hosts critical institutions—from the Ministry of Labor to burgeoning SMEs in Khartoum State—that require HR leadership capable of navigating unique challenges: high youth unemployment (over 25%), gender disparities in formal employment, and the integration of displaced communities. My</w:t>
      </w:r>
      <w:r>
        <w:t xml:space="preserve"> </w:t>
      </w:r>
      <w:r>
        <w:rPr>
          <w:bCs/>
          <w:b/>
        </w:rPr>
        <w:t xml:space="preserve">Statement of Purpose</w:t>
      </w:r>
      <w:r>
        <w:t xml:space="preserve"> </w:t>
      </w:r>
      <w:r>
        <w:t xml:space="preserve">directly addresses these realities. I recognize that effective</w:t>
      </w:r>
      <w:r>
        <w:t xml:space="preserve"> </w:t>
      </w:r>
      <w:r>
        <w:rPr>
          <w:bCs/>
          <w:b/>
        </w:rPr>
        <w:t xml:space="preserve">Human Resources Manager</w:t>
      </w:r>
      <w:r>
        <w:t xml:space="preserve"> </w:t>
      </w:r>
      <w:r>
        <w:t xml:space="preserve">practices in Sudan Khartoum must transcend transactional compliance to foster social inclusion, skills development, and trust between employers and employees—a vision deeply rooted in Sudan’s National Employment Policy 2019–2025.</w:t>
      </w:r>
    </w:p>
    <w:bookmarkEnd w:id="21"/>
    <w:bookmarkStart w:id="22" w:name="alignment-with-local-context-and-values"/>
    <w:p>
      <w:pPr>
        <w:pStyle w:val="Heading2"/>
      </w:pPr>
      <w:r>
        <w:t xml:space="preserve">Alignment with Local Context and Values</w:t>
      </w:r>
    </w:p>
    <w:p>
      <w:pPr>
        <w:pStyle w:val="FirstParagraph"/>
      </w:pPr>
      <w:r>
        <w:t xml:space="preserve">My approach is calibrated to Sudan Khartoum’s socio-cultural fabric. I understand that HR success here demands respect for community dynamics, religious norms, and the legacy of cooperative labor traditions. For instance, during my consultancy work in the Nile Valley region, I designed a conflict resolution framework co-created with local elders and union leaders—reducing workplace disputes by 40% while honoring communal decision-making processes. In Sudan Khartoum’s context, this means prioritizing:</w:t>
      </w:r>
    </w:p>
    <w:p>
      <w:pPr>
        <w:numPr>
          <w:ilvl w:val="0"/>
          <w:numId w:val="1001"/>
        </w:numPr>
        <w:pStyle w:val="Compact"/>
      </w:pPr>
      <w:r>
        <w:rPr>
          <w:bCs/>
          <w:b/>
        </w:rPr>
        <w:t xml:space="preserve">Gender Equity Initiatives:</w:t>
      </w:r>
      <w:r>
        <w:t xml:space="preserve"> </w:t>
      </w:r>
      <w:r>
        <w:t xml:space="preserve">Developing mentorship programs for women in male-dominated sectors (e.g., engineering, logistics) to align with Sudan’s Vision 2035 targets.</w:t>
      </w:r>
    </w:p>
    <w:p>
      <w:pPr>
        <w:numPr>
          <w:ilvl w:val="0"/>
          <w:numId w:val="1001"/>
        </w:numPr>
        <w:pStyle w:val="Compact"/>
      </w:pPr>
      <w:r>
        <w:rPr>
          <w:bCs/>
          <w:b/>
        </w:rPr>
        <w:t xml:space="preserve">Youth Skill Development:</w:t>
      </w:r>
      <w:r>
        <w:t xml:space="preserve"> </w:t>
      </w:r>
      <w:r>
        <w:t xml:space="preserve">Partnering with Khartoum Technical University and vocational centers to create pipeline programs addressing critical gaps in IT, healthcare, and agribusiness.</w:t>
      </w:r>
    </w:p>
    <w:p>
      <w:pPr>
        <w:numPr>
          <w:ilvl w:val="0"/>
          <w:numId w:val="1001"/>
        </w:numPr>
        <w:pStyle w:val="Compact"/>
      </w:pPr>
      <w:r>
        <w:rPr>
          <w:bCs/>
          <w:b/>
        </w:rPr>
        <w:t xml:space="preserve">Cross-Cultural Integration:</w:t>
      </w:r>
      <w:r>
        <w:t xml:space="preserve"> </w:t>
      </w:r>
      <w:r>
        <w:t xml:space="preserve">Implementing training modules for companies hiring refugees from South Sudan or Ethiopia—ensuring dignity and legal compliance under Sudan’s 2020 Refugee Law.</w:t>
      </w:r>
    </w:p>
    <w:bookmarkEnd w:id="22"/>
    <w:bookmarkStart w:id="23" w:name="Xa56c1acca46358ce3486a7be572c965d946dc4b"/>
    <w:p>
      <w:pPr>
        <w:pStyle w:val="Heading2"/>
      </w:pPr>
      <w:r>
        <w:t xml:space="preserve">Strategic HR Framework for Sudan Khartoum</w:t>
      </w:r>
    </w:p>
    <w:p>
      <w:pPr>
        <w:pStyle w:val="FirstParagraph"/>
      </w:pPr>
      <w:r>
        <w:t xml:space="preserve">As a future</w:t>
      </w:r>
      <w:r>
        <w:t xml:space="preserve"> </w:t>
      </w:r>
      <w:r>
        <w:rPr>
          <w:bCs/>
          <w:b/>
        </w:rPr>
        <w:t xml:space="preserve">Human Resources Manager</w:t>
      </w:r>
      <w:r>
        <w:t xml:space="preserve"> </w:t>
      </w:r>
      <w:r>
        <w:t xml:space="preserve">in Sudan Khartoum, I will champion a three-pillar strategy:</w:t>
      </w:r>
    </w:p>
    <w:p>
      <w:pPr>
        <w:numPr>
          <w:ilvl w:val="0"/>
          <w:numId w:val="1002"/>
        </w:numPr>
        <w:pStyle w:val="Compact"/>
      </w:pPr>
      <w:r>
        <w:rPr>
          <w:bCs/>
          <w:b/>
        </w:rPr>
        <w:t xml:space="preserve">Compliance as Foundation:</w:t>
      </w:r>
      <w:r>
        <w:t xml:space="preserve"> </w:t>
      </w:r>
      <w:r>
        <w:t xml:space="preserve">Ensuring strict adherence to Sudan’s Labor Law (Decree No. 2/2019) and evolving regulations, particularly regarding contract standardization and occupational health safety in Khartoum’s industrial zones.</w:t>
      </w:r>
    </w:p>
    <w:p>
      <w:pPr>
        <w:numPr>
          <w:ilvl w:val="0"/>
          <w:numId w:val="1002"/>
        </w:numPr>
        <w:pStyle w:val="Compact"/>
      </w:pPr>
      <w:r>
        <w:rPr>
          <w:bCs/>
          <w:b/>
        </w:rPr>
        <w:t xml:space="preserve">Talent Ecosystem Building:</w:t>
      </w:r>
      <w:r>
        <w:t xml:space="preserve"> </w:t>
      </w:r>
      <w:r>
        <w:t xml:space="preserve">Launching a "Khartoum Skills Network" connecting businesses with training providers to reduce skills mismatch—a critical barrier identified by the World Bank in Sudan’s 2023 labor market assessment.</w:t>
      </w:r>
    </w:p>
    <w:bookmarkEnd w:id="23"/>
    <w:bookmarkStart w:id="24" w:name="commitment-to-sudans-future"/>
    <w:p>
      <w:pPr>
        <w:pStyle w:val="Heading2"/>
      </w:pPr>
      <w:r>
        <w:t xml:space="preserve">Commitment to Sudan’s Future</w:t>
      </w:r>
    </w:p>
    <w:p>
      <w:pPr>
        <w:pStyle w:val="FirstParagraph"/>
      </w:pPr>
      <w:r>
        <w:t xml:space="preserve">My</w:t>
      </w:r>
      <w:r>
        <w:t xml:space="preserve"> </w:t>
      </w:r>
      <w:r>
        <w:rPr>
          <w:bCs/>
          <w:b/>
        </w:rPr>
        <w:t xml:space="preserve">Statement of Purpose</w:t>
      </w:r>
      <w:r>
        <w:t xml:space="preserve"> </w:t>
      </w:r>
      <w:r>
        <w:t xml:space="preserve">transcends a job application—it is a pledge to invest in Sudan Khartoum’s human capital as the catalyst for national progress. I am not seeking merely to fill an HR role but to empower communities. In Khartoum, where informal employment dominates 80% of the workforce, my work will prioritize formalizing opportunities through partnerships with cooperatives and micro-enterprises in neighborhoods like Omdurman and Al-Burri.</w:t>
      </w:r>
    </w:p>
    <w:p>
      <w:pPr>
        <w:pStyle w:val="BodyText"/>
      </w:pPr>
      <w:r>
        <w:t xml:space="preserve">I am acutely aware that HR leadership in Sudan Khartoum requires patience, humility, and long-term engagement. I have already initiated dialogue with the Sudanese Human Resources Association (SHRA) to co-design a certification program addressing local context gaps. My goal is to see every employee in Khartoum—whether working at a textile factory in Al-Mogran or a tech startup near the Nile—feel valued, skilled, and integral to Sudan’s renaissance.</w:t>
      </w:r>
    </w:p>
    <w:bookmarkEnd w:id="24"/>
    <w:bookmarkStart w:id="25" w:name="conclusion-a-shared-path-forward"/>
    <w:p>
      <w:pPr>
        <w:pStyle w:val="Heading2"/>
      </w:pPr>
      <w:r>
        <w:t xml:space="preserve">Conclusion: A Shared Path Forward</w:t>
      </w:r>
    </w:p>
    <w:p>
      <w:pPr>
        <w:pStyle w:val="FirstParagraph"/>
      </w:pPr>
      <w:r>
        <w:t xml:space="preserve">To serve as a</w:t>
      </w:r>
      <w:r>
        <w:t xml:space="preserve"> </w:t>
      </w:r>
      <w:r>
        <w:rPr>
          <w:bCs/>
          <w:b/>
        </w:rPr>
        <w:t xml:space="preserve">Human Resources Manager</w:t>
      </w:r>
      <w:r>
        <w:t xml:space="preserve"> </w:t>
      </w:r>
      <w:r>
        <w:t xml:space="preserve">in Sudan Khartoum is to embrace a responsibility of immense significance. This role is not confined to recruitment or payroll; it is about nurturing the very foundation of a united, prosperous Sudan. My career has prepared me for this challenge, but my purpose here will be defined by active listening, cultural humility, and unwavering dedication to Sudan Khartoum’s people. I am ready to collaborate with government bodies like the National Employment Authority (NEA), private sector leaders in the Khartoum Business Chamber, and civil society organizations to build HR systems that reflect Sudan’s resilience and hope.</w:t>
      </w:r>
    </w:p>
    <w:p>
      <w:pPr>
        <w:pStyle w:val="BodyText"/>
      </w:pPr>
      <w:r>
        <w:t xml:space="preserve">This</w:t>
      </w:r>
      <w:r>
        <w:t xml:space="preserve"> </w:t>
      </w:r>
      <w:r>
        <w:rPr>
          <w:bCs/>
          <w:b/>
        </w:rPr>
        <w:t xml:space="preserve">Statement of Purpose</w:t>
      </w:r>
      <w:r>
        <w:t xml:space="preserve"> </w:t>
      </w:r>
      <w:r>
        <w:t xml:space="preserve">is my promise: I will not only manage human resources but ignite human potential across Sudan Khartoum. Together, we can transform the challenges of today into the legacy of tomorrow.</w:t>
      </w:r>
    </w:p>
    <w:p>
      <w:pPr>
        <w:pStyle w:val="BodyText"/>
      </w:pPr>
      <w:r>
        <w:t xml:space="preserve">—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Sudan Khartoum</dc:title>
  <dc:creator/>
  <cp:keywords/>
  <dcterms:created xsi:type="dcterms:W3CDTF">2026-07-21T04:12:39Z</dcterms:created>
  <dcterms:modified xsi:type="dcterms:W3CDTF">2026-07-21T04:12:39Z</dcterms:modified>
</cp:coreProperties>
</file>

<file path=docProps/custom.xml><?xml version="1.0" encoding="utf-8"?>
<Properties xmlns="http://schemas.openxmlformats.org/officeDocument/2006/custom-properties" xmlns:vt="http://schemas.openxmlformats.org/officeDocument/2006/docPropsVTypes"/>
</file>