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Caracas,</w:t>
      </w:r>
      <w:r>
        <w:t xml:space="preserve"> </w:t>
      </w:r>
      <w:r>
        <w:t xml:space="preserve">Venezuela</w:t>
      </w:r>
    </w:p>
    <w:bookmarkStart w:id="26" w:name="X824ab56ef347724b6c362b55e8543253fb0cb6c"/>
    <w:p>
      <w:pPr>
        <w:pStyle w:val="Heading1"/>
      </w:pPr>
      <w:r>
        <w:t xml:space="preserve">Statement of Purpose: Pursuing Excellence as a Human Resources Manager in Caracas, Venezuela</w:t>
      </w:r>
    </w:p>
    <w:p>
      <w:pPr>
        <w:pStyle w:val="FirstParagraph"/>
      </w:pPr>
      <w:r>
        <w:t xml:space="preserve">As I prepare to submit this Statement of Purpose, I do so with profound respect for the complex human capital landscape that defines contemporary business operations across Venezuela Caracas. My professional journey has been meticulously aligned toward becoming an exceptional Human Resources Manager who can navigate and transform the unique challenges and opportunities within Venezuela's evolving economic environment. This document serves not merely as a formal application but as a testament to my unwavering commitment to elevating workplace excellence in one of Latin America's most dynamic, yet demanding, business ecosystems.</w:t>
      </w:r>
    </w:p>
    <w:bookmarkStart w:id="20" w:name="Xe8de9d74bd76ab877f1f07a30fb36270be084b8"/>
    <w:p>
      <w:pPr>
        <w:pStyle w:val="Heading2"/>
      </w:pPr>
      <w:r>
        <w:t xml:space="preserve">Professional Foundation: Bridging Global HR Practices with Local Context</w:t>
      </w:r>
    </w:p>
    <w:p>
      <w:pPr>
        <w:pStyle w:val="FirstParagraph"/>
      </w:pPr>
      <w:r>
        <w:t xml:space="preserve">With over eight years of progressive Human Resources leadership across multinational corporations operating in South America, I have cultivated a specialized expertise that directly addresses Venezuela Caracas' distinct needs. My career began at a leading international logistics firm where I managed HR operations for 500+ employees across three Venezuelan cities, including Caracas. This experience exposed me to the intricate interplay of national labor regulations, cultural nuances, and economic volatility that shape HR strategies in our region. I implemented a localized talent retention framework that reduced turnover by 37% during Venezuela's most challenging economic period – a solution developed through deep immersion in Caracas' workforce realities rather than theoretical best practices.</w:t>
      </w:r>
    </w:p>
    <w:p>
      <w:pPr>
        <w:pStyle w:val="BodyText"/>
      </w:pPr>
      <w:r>
        <w:t xml:space="preserve">My advanced certification in International Labor Law from the Universidad Central de Venezuela, coupled with ongoing professional development through the Society for Human Resource Management (SHRM), ensures I operate within Venezuela's legal framework while introducing innovative approaches. I've successfully navigated complex situations such as adapting performance management systems during currency devaluation crises and developing culturally resonant communication protocols that bridge generational divides in Caracas' diverse workplaces.</w:t>
      </w:r>
    </w:p>
    <w:bookmarkEnd w:id="20"/>
    <w:bookmarkStart w:id="21" w:name="X57ea5e5d5afb3f069095038d2a5083c97eeaae9"/>
    <w:p>
      <w:pPr>
        <w:pStyle w:val="Heading2"/>
      </w:pPr>
      <w:r>
        <w:t xml:space="preserve">Understanding the Venezuelan Context: Beyond Generic HR Solutions</w:t>
      </w:r>
    </w:p>
    <w:p>
      <w:pPr>
        <w:pStyle w:val="FirstParagraph"/>
      </w:pPr>
      <w:r>
        <w:t xml:space="preserve">What distinguishes my approach is the profound understanding I've developed of Venezuela Caracas' socioeconomic fabric. In a nation where economic conditions create unprecedented pressures on employee well-being and organizational stability, a traditional Human Resources Manager role becomes a strategic imperative rather than administrative function. My work in Caracas has taught me that HR excellence here requires:</w:t>
      </w:r>
    </w:p>
    <w:p>
      <w:pPr>
        <w:numPr>
          <w:ilvl w:val="0"/>
          <w:numId w:val="1001"/>
        </w:numPr>
        <w:pStyle w:val="Compact"/>
      </w:pPr>
      <w:r>
        <w:t xml:space="preserve">Proactive mental health support systems integrated into daily operations</w:t>
      </w:r>
    </w:p>
    <w:p>
      <w:pPr>
        <w:numPr>
          <w:ilvl w:val="0"/>
          <w:numId w:val="1001"/>
        </w:numPr>
        <w:pStyle w:val="Compact"/>
      </w:pPr>
      <w:r>
        <w:t xml:space="preserve">Hyper-localized recruitment strategies for talent retention amid migration trends</w:t>
      </w:r>
    </w:p>
    <w:p>
      <w:pPr>
        <w:numPr>
          <w:ilvl w:val="0"/>
          <w:numId w:val="1001"/>
        </w:numPr>
        <w:pStyle w:val="Compact"/>
      </w:pPr>
      <w:r>
        <w:t xml:space="preserve">Creative compensation models that maintain morale during economic volatility</w:t>
      </w:r>
    </w:p>
    <w:p>
      <w:pPr>
        <w:numPr>
          <w:ilvl w:val="0"/>
          <w:numId w:val="1001"/>
        </w:numPr>
        <w:pStyle w:val="Compact"/>
      </w:pPr>
      <w:r>
        <w:t xml:space="preserve">Cultural intelligence to manage multi-generational teams within Venezuela's unique social dynamics</w:t>
      </w:r>
    </w:p>
    <w:p>
      <w:pPr>
        <w:pStyle w:val="FirstParagraph"/>
      </w:pPr>
      <w:r>
        <w:t xml:space="preserve">I've personally designed and implemented a "Caracas Resilience Program" that combines psychological support, flexible work arrangements, and community engagement initiatives. This program increased employee productivity by 28% during the 2023 inflation surge when most organizations experienced operational breakdowns. The solution emerged from my daily interactions with employees in Caracas' residential zones – understanding that HR must be present where people live to truly serve them.</w:t>
      </w:r>
    </w:p>
    <w:bookmarkEnd w:id="21"/>
    <w:bookmarkStart w:id="22" w:name="X0c8d438663a87fc5958bc5ae1775970d6a42f38"/>
    <w:p>
      <w:pPr>
        <w:pStyle w:val="Heading2"/>
      </w:pPr>
      <w:r>
        <w:t xml:space="preserve">Strategic Vision: Elevating HR as a Growth Catalyst</w:t>
      </w:r>
    </w:p>
    <w:p>
      <w:pPr>
        <w:pStyle w:val="FirstParagraph"/>
      </w:pPr>
      <w:r>
        <w:t xml:space="preserve">As an aspiring Human Resources Manager for Venezuela Caracas, I envision transforming HR from a compliance-focused department into the organization's strategic growth engine. My three-pillar strategy addresses Venezuela-specific challenges:</w:t>
      </w:r>
    </w:p>
    <w:p>
      <w:pPr>
        <w:numPr>
          <w:ilvl w:val="0"/>
          <w:numId w:val="1002"/>
        </w:numPr>
        <w:pStyle w:val="Compact"/>
      </w:pPr>
      <w:r>
        <w:rPr>
          <w:bCs/>
          <w:b/>
        </w:rPr>
        <w:t xml:space="preserve">Talent Intelligence:</w:t>
      </w:r>
      <w:r>
        <w:t xml:space="preserve"> </w:t>
      </w:r>
      <w:r>
        <w:t xml:space="preserve">Developing predictive analytics models to forecast talent needs amid economic uncertainty, using data from local labor markets like Caracas' expanding tech hubs</w:t>
      </w:r>
    </w:p>
    <w:p>
      <w:pPr>
        <w:numPr>
          <w:ilvl w:val="0"/>
          <w:numId w:val="1002"/>
        </w:numPr>
        <w:pStyle w:val="Compact"/>
      </w:pPr>
      <w:r>
        <w:rPr>
          <w:bCs/>
          <w:b/>
        </w:rPr>
        <w:t xml:space="preserve">Resilient Culture Building:</w:t>
      </w:r>
      <w:r>
        <w:t xml:space="preserve"> </w:t>
      </w:r>
      <w:r>
        <w:t xml:space="preserve">Creating value-based cultural frameworks that withstand economic turbulence through shared purpose – exemplified by my "Caracas Unity Initiative" that connected 400+ employees across departments during supply chain crises</w:t>
      </w:r>
    </w:p>
    <w:p>
      <w:pPr>
        <w:numPr>
          <w:ilvl w:val="0"/>
          <w:numId w:val="1002"/>
        </w:numPr>
        <w:pStyle w:val="Compact"/>
      </w:pPr>
      <w:r>
        <w:rPr>
          <w:bCs/>
          <w:b/>
        </w:rPr>
        <w:t xml:space="preserve">Legal-Compliance Integration:</w:t>
      </w:r>
      <w:r>
        <w:t xml:space="preserve"> </w:t>
      </w:r>
      <w:r>
        <w:t xml:space="preserve">Embedding Venezuela's latest labor law updates (including recent modifications to Decree 3756 on remote work) directly into HR workflows to prevent organizational risk</w:t>
      </w:r>
    </w:p>
    <w:bookmarkEnd w:id="22"/>
    <w:bookmarkStart w:id="23" w:name="X95360110f8c1c0391843ac3eeaca97802a8ca57"/>
    <w:p>
      <w:pPr>
        <w:pStyle w:val="Heading2"/>
      </w:pPr>
      <w:r>
        <w:t xml:space="preserve">Cultural Fluency and Community Commitment</w:t>
      </w:r>
    </w:p>
    <w:p>
      <w:pPr>
        <w:pStyle w:val="FirstParagraph"/>
      </w:pPr>
      <w:r>
        <w:t xml:space="preserve">My deep connection to Venezuela Caracas transcends professional experience. Having grown up in the Chacao district of Caracas, I understand the cultural heartbeat that drives Venezuelan workplaces – where family obligations intertwine with professional commitments, and community ties influence workplace dynamics. This isn't theoretical knowledge; it's lived experience that informs my approach to employee relations. When designing flexible work policies for a major Caracas-based manufacturing client, I incorporated local realities such as public transportation disruptions by creating micro-hub workspaces near residential areas – a solution born from observing daily commutes in the capital.</w:t>
      </w:r>
    </w:p>
    <w:p>
      <w:pPr>
        <w:pStyle w:val="BodyText"/>
      </w:pPr>
      <w:r>
        <w:t xml:space="preserve">I actively contribute to community initiatives like "Jóvenes con Futuro" (Youth with Future), mentoring students at the Universidad Católica Andrés Bello in Caracas. This commitment reinforces my belief that sustainable HR excellence must nourish Venezuela's human capital ecosystem as a whole – recognizing that organizational success is inseparable from national development.</w:t>
      </w:r>
    </w:p>
    <w:bookmarkEnd w:id="23"/>
    <w:bookmarkStart w:id="24" w:name="Xc16a2a8e8b1e92b1933a57c4d8636048a65394f"/>
    <w:p>
      <w:pPr>
        <w:pStyle w:val="Heading2"/>
      </w:pPr>
      <w:r>
        <w:t xml:space="preserve">Future Contribution: Building HR Leadership for Venezuela's Next Chapter</w:t>
      </w:r>
    </w:p>
    <w:p>
      <w:pPr>
        <w:pStyle w:val="FirstParagraph"/>
      </w:pPr>
      <w:r>
        <w:t xml:space="preserve">My ultimate aspiration aligns perfectly with the future of Human Resources Manager roles in Venezuela Caracas. As economic stabilization progresses, I aim to position HR as the central architect of inclusive growth – developing leaders who can navigate both global business standards and Venezuelan realities. This requires moving beyond transactional HR functions toward strategic partnership: advising executives on workforce transformation during Venezuela's digitalization wave, designing education pathways for emerging skills like AI-driven talent analytics within Caracas' educational institutions.</w:t>
      </w:r>
    </w:p>
    <w:p>
      <w:pPr>
        <w:pStyle w:val="BodyText"/>
      </w:pPr>
      <w:r>
        <w:t xml:space="preserve">I've already begun this work through my mentorship of 12 emerging HR professionals across Caracas. My teaching methodology – combining Venezuelan case studies with global frameworks – has been adopted by the Cámara de Comercio de Caracas as their recommended HR training approach. This demonstrates my commitment to elevating the entire profession within our capital city.</w:t>
      </w:r>
    </w:p>
    <w:bookmarkEnd w:id="24"/>
    <w:bookmarkStart w:id="25" w:name="conclusion-a-purpose-driven-commitment"/>
    <w:p>
      <w:pPr>
        <w:pStyle w:val="Heading2"/>
      </w:pPr>
      <w:r>
        <w:t xml:space="preserve">Conclusion: A Purpose-Driven Commitment</w:t>
      </w:r>
    </w:p>
    <w:p>
      <w:pPr>
        <w:pStyle w:val="FirstParagraph"/>
      </w:pPr>
      <w:r>
        <w:t xml:space="preserve">This Statement of Purpose represents more than an application; it's a declaration of my unwavering dedication to Venezuela Caracas' human capital development. I enter this pursuit not as a generic candidate, but as someone who has lived the challenges and opportunities of HR in our capital city. My expertise is deeply rooted in understanding that being an effective Human Resources Manager here requires equal parts strategic vision, cultural intelligence, and on-the-ground resilience – qualities forged through years of working shoulder-to-shoulder with Caracas' workforce during their most demanding times.</w:t>
      </w:r>
    </w:p>
    <w:p>
      <w:pPr>
        <w:pStyle w:val="BodyText"/>
      </w:pPr>
      <w:r>
        <w:t xml:space="preserve">I am ready to bring not just qualifications, but a proven track record of transforming HR into Venezuela's most powerful competitive advantage. In a nation where people are the truest resource, I commit to being the Human Resources Manager who doesn't just manage talent, but empowers it to thrive amid Caracas' unique challenges and boundless potential. The future of Venezuelan business depends on leaders who understand that sustainable success begins with human dignity – and in Venezuela Caracas, I will make that understanding the cornerstone of every HR initiative I lead.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Caracas, Venezuela</dc:title>
  <dc:creator/>
  <dc:language>en</dc:language>
  <cp:keywords/>
  <dcterms:created xsi:type="dcterms:W3CDTF">2025-12-08T14:35:32Z</dcterms:created>
  <dcterms:modified xsi:type="dcterms:W3CDTF">2025-12-08T14:35:32Z</dcterms:modified>
</cp:coreProperties>
</file>

<file path=docProps/custom.xml><?xml version="1.0" encoding="utf-8"?>
<Properties xmlns="http://schemas.openxmlformats.org/officeDocument/2006/custom-properties" xmlns:vt="http://schemas.openxmlformats.org/officeDocument/2006/docPropsVTypes"/>
</file>