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Zimbabwe</w:t>
      </w:r>
      <w:r>
        <w:t xml:space="preserve"> </w:t>
      </w:r>
      <w:r>
        <w:t xml:space="preserve">Harare</w:t>
      </w:r>
    </w:p>
    <w:bookmarkStart w:id="26" w:name="X6106ef5ead353c4d84af25b4794dcdcd77e53ff"/>
    <w:p>
      <w:pPr>
        <w:pStyle w:val="Heading1"/>
      </w:pPr>
      <w:r>
        <w:t xml:space="preserve">Statement of Purpose for Human Resources Manager Position in Zimbabwe Harare</w:t>
      </w:r>
    </w:p>
    <w:p>
      <w:pPr>
        <w:pStyle w:val="FirstParagraph"/>
      </w:pPr>
      <w:r>
        <w:t xml:space="preserve">I am writing this Statement of Purpose to express my profound commitment to advancing human capital excellence as a dedicated Human Resources Manager within the dynamic business ecosystem of Zimbabwe Harare. With over eight years of progressive HR leadership experience across multinational corporations in Southern Africa, I have cultivated a specialized expertise that aligns precisely with the strategic workforce challenges and opportunities facing organizations in Harare's evolving economic landscape. My career trajectory has been intentionally shaped to serve Zimbabwe's unique socio-economic context, making my application for this pivotal role both purposeful and deeply contextualized.</w:t>
      </w:r>
    </w:p>
    <w:bookmarkStart w:id="20" w:name="X9b203314e13b33a89e7bbc5b5f578005e78fd78"/>
    <w:p>
      <w:pPr>
        <w:pStyle w:val="Heading2"/>
      </w:pPr>
      <w:r>
        <w:t xml:space="preserve">Professional Foundation Rooted in Zimbabwean Context</w:t>
      </w:r>
    </w:p>
    <w:p>
      <w:pPr>
        <w:pStyle w:val="FirstParagraph"/>
      </w:pPr>
      <w:r>
        <w:t xml:space="preserve">My academic credentials include a Master of Business Administration with specialization in Organizational Psychology from the University of Zimbabwe, where I conducted groundbreaking research on labor relations in post-sanctions economic environments. This foundation was further strengthened through my Certified Human Resources Professional (CHRP) accreditation from the Zimbabwe Institute of Management and continuous engagement with the Labour Relations Act No. 13 of 2007. My professional journey began at Econet Wireless Zimbabwe, where I implemented talent management systems that reduced turnover by 35% during a period of significant economic volatility – directly addressing Harare's most critical HR challenge: retaining skilled personnel amid inflationary pressures.</w:t>
      </w:r>
    </w:p>
    <w:p>
      <w:pPr>
        <w:pStyle w:val="BodyText"/>
      </w:pPr>
      <w:r>
        <w:t xml:space="preserve">I have since held senior HR roles at leading Harare-based institutions including the National Social Security Authority (NASSA) and First Capital Bank, where I developed localized strategies for diversity inclusion, skills development, and compliance with Zimbabwe's new Employment Act. In my most recent position as HR Business Partner at a major manufacturing conglomerate in Harare's Highfield industrial zone, I spearheaded a workplace transformation initiative that increased productivity by 27% through culturally sensitive performance management frameworks adapted to Zimbabwean work values.</w:t>
      </w:r>
    </w:p>
    <w:bookmarkEnd w:id="20"/>
    <w:bookmarkStart w:id="21" w:name="X911d511bcbc6a2f9e5145515ba8a4b6f416bb80"/>
    <w:p>
      <w:pPr>
        <w:pStyle w:val="Heading2"/>
      </w:pPr>
      <w:r>
        <w:t xml:space="preserve">Understanding Zimbabwe Harare's Unique HR Landscape</w:t>
      </w:r>
    </w:p>
    <w:p>
      <w:pPr>
        <w:pStyle w:val="FirstParagraph"/>
      </w:pPr>
      <w:r>
        <w:t xml:space="preserve">What distinguishes my approach is the deep contextual intelligence I've developed navigating Zimbabwe Harare's complex workforce dynamics. Having lived and worked in Harare for a decade, I understand how economic factors like currency volatility, infrastructure challenges, and shifting government policies directly impact employee engagement. My HR solutions always integrate these realities – such as designing flexible compensation models that account for the parallel currency system or creating mobile-based training platforms to overcome connectivity limitations in township communities surrounding Harare.</w:t>
      </w:r>
    </w:p>
    <w:p>
      <w:pPr>
        <w:pStyle w:val="BodyText"/>
      </w:pPr>
      <w:r>
        <w:t xml:space="preserve">I recognize that Zimbabwe Harare's HR challenges extend beyond standard corporate concerns. The city's demographic profile – with 58% of its workforce under 35 years old and rapidly growing informal sector employment – demands innovative talent acquisition strategies. My experience developing partnerships with Harare-based TVET colleges like the National University of Science and Technology (NUST) has created a pipeline for youth development, directly addressing the national skills gap while aligning with Zimbabwe's Vision 2030 goals. I've successfully implemented apprenticeship programs that transitioned over 1,200 informal sector workers into formal employment within Harare-based enterprises.</w:t>
      </w:r>
    </w:p>
    <w:bookmarkEnd w:id="21"/>
    <w:bookmarkStart w:id="22" w:name="X4976a0cb573049da3f9834460c5023adbd70c7e"/>
    <w:p>
      <w:pPr>
        <w:pStyle w:val="Heading2"/>
      </w:pPr>
      <w:r>
        <w:t xml:space="preserve">Strategic HR Leadership for Harare's Economic Growth</w:t>
      </w:r>
    </w:p>
    <w:p>
      <w:pPr>
        <w:pStyle w:val="FirstParagraph"/>
      </w:pPr>
      <w:r>
        <w:t xml:space="preserve">As a Human Resources Manager in Zimbabwe Harare, I envision implementing a three-pillar strategy: workforce resilience, skills revolution, and ethical leadership. First, building workforce resilience through mental health support networks addressing trauma from economic shocks – an initiative I piloted at NASSA during the 2020-2021 inflation crisis. Second, spearheading a city-wide digital upskilling coalition with Harare City Council and local universities to develop tech-driven skills in areas like fintech and agribusiness, directly supporting Zimbabwe's agricultural export sector growth. Third, establishing transparent grievance mechanisms that respect Zimbabwean cultural norms while ensuring compliance with the Zimbabwe Human Rights Commission standards.</w:t>
      </w:r>
    </w:p>
    <w:p>
      <w:pPr>
        <w:pStyle w:val="BodyText"/>
      </w:pPr>
      <w:r>
        <w:t xml:space="preserve">My leadership philosophy centers on 'Ubuntu HR' – integrating the African philosophy of communal responsibility into modern talent management. At First Capital Bank, I transformed our performance reviews from purely individual metrics to team-based impact assessments that celebrated collective success, resulting in a 40% improvement in cross-departmental collaboration within Harare's corporate office. This approach has proven vital for Zimbabwean organizations navigating both global standards and local cultural expectations.</w:t>
      </w:r>
    </w:p>
    <w:bookmarkEnd w:id="22"/>
    <w:bookmarkStart w:id="23" w:name="X39c2705cff6f25fcbe2bb1be959a456f7b80b57"/>
    <w:p>
      <w:pPr>
        <w:pStyle w:val="Heading2"/>
      </w:pPr>
      <w:r>
        <w:t xml:space="preserve">Commitment to Zimbabwean Workforce Development</w:t>
      </w:r>
    </w:p>
    <w:p>
      <w:pPr>
        <w:pStyle w:val="FirstParagraph"/>
      </w:pPr>
      <w:r>
        <w:t xml:space="preserve">What drives my purpose extends beyond professional achievement: I am committed to elevating Zimbabwe Harare's human capital as a catalyst for national development. Having mentored over 50 young HR professionals through the Harare Chapter of the Chartered Institute of Personnel and Development (CIPD), I've witnessed firsthand how localized HR leadership creates sustainable economic impact. My current involvement with the Women in Business Network Zimbabwe directly addresses gender gaps in senior HR roles, where women occupy only 28% of positions – a statistic I am actively working to transform.</w:t>
      </w:r>
    </w:p>
    <w:p>
      <w:pPr>
        <w:pStyle w:val="BodyText"/>
      </w:pPr>
      <w:r>
        <w:t xml:space="preserve">I understand that effective Human Resources Management in Zimbabwe Harare requires balancing legal compliance with cultural intelligence. For instance, when implementing the new Occupational Health and Safety Amendment Act, I designed training sessions that incorporated traditional community health practices while meeting international safety standards – demonstrating how HR can honor cultural heritage while advancing modern workplace safety.</w:t>
      </w:r>
    </w:p>
    <w:bookmarkEnd w:id="23"/>
    <w:bookmarkStart w:id="24" w:name="X3d4fe23d66eb96e17a958aaff7c04c6b7ba14be"/>
    <w:p>
      <w:pPr>
        <w:pStyle w:val="Heading2"/>
      </w:pPr>
      <w:r>
        <w:t xml:space="preserve">Future Vision: Advancing Harare's Human Capital Ecosystem</w:t>
      </w:r>
    </w:p>
    <w:p>
      <w:pPr>
        <w:pStyle w:val="FirstParagraph"/>
      </w:pPr>
      <w:r>
        <w:t xml:space="preserve">My long-term vision as a Human Resources Manager in Zimbabwe Harare is to establish the city as a regional benchmark for ethical, innovative workforce development. I plan to launch an HR Innovation Lab in collaboration with University of Zimbabwe's Business School, focusing on AI-driven talent analytics tailored for African labor markets and mobile-based employee wellness platforms. This initiative will directly support Harare's aspirations as a Smart City hub while addressing the specific needs of Zimbabwean employees.</w:t>
      </w:r>
    </w:p>
    <w:p>
      <w:pPr>
        <w:pStyle w:val="BodyText"/>
      </w:pPr>
      <w:r>
        <w:t xml:space="preserve">As Zimbabwe navigates its economic transformation journey, I am positioned to deliver HR leadership that turns challenges into opportunities. My proposed strategy includes developing Harare-specific talent mobility frameworks for skilled professionals across sectors – from mining in Bulawayo to agriculture in Masvingo – ensuring our city remains the strategic hub for regional talent development.</w:t>
      </w:r>
    </w:p>
    <w:bookmarkEnd w:id="24"/>
    <w:bookmarkStart w:id="25" w:name="Xbf88ebf9f229f8c069983b40a02ee863dc36658"/>
    <w:p>
      <w:pPr>
        <w:pStyle w:val="Heading2"/>
      </w:pPr>
      <w:r>
        <w:t xml:space="preserve">Conclusion: A Purposeful Commitment to Zimbabwe Harare</w:t>
      </w:r>
    </w:p>
    <w:p>
      <w:pPr>
        <w:pStyle w:val="FirstParagraph"/>
      </w:pPr>
      <w:r>
        <w:t xml:space="preserve">This Statement of Purpose embodies my unwavering dedication to serving as an exceptional Human Resources Manager within the vibrant, resilient context of Zimbabwe Harare. I bring not just expertise, but a deep-rooted understanding of how HR excellence directly fuels national progress in our communities. I am eager to contribute my skills in strategic workforce planning, cultural intelligence, and ethical leadership to an organization committed to Zimbabwe's development journey.</w:t>
      </w:r>
    </w:p>
    <w:p>
      <w:pPr>
        <w:pStyle w:val="BodyText"/>
      </w:pPr>
      <w:r>
        <w:t xml:space="preserve">Having witnessed firsthand how empowered employees drive enterprise success and community prosperity across Harare's diverse business landscape, I am confident that my strategic HR vision aligns perfectly with your organization's mission. I seek not merely a position, but the opportunity to partner in building Zimbabwe Harare's most valuable asset: its people. Together, we can transform challenges into opportunities and establish new benchmarks for human resources leadership on the African continent.</w:t>
      </w:r>
    </w:p>
    <w:p>
      <w:pPr>
        <w:pStyle w:val="BodyText"/>
      </w:pPr>
      <w:r>
        <w:t xml:space="preserve">I welcome the opportunity to discuss how my strategic approach to Human Resources Management can contribute meaningfully to your organization's success within Zimbabwe Harare's unique economic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Zimbabwe Harare</dc:title>
  <dc:creator/>
  <dc:language>en</dc:language>
  <cp:keywords/>
  <dcterms:created xsi:type="dcterms:W3CDTF">2025-12-08T15:26:37Z</dcterms:created>
  <dcterms:modified xsi:type="dcterms:W3CDTF">2025-12-08T15:26:37Z</dcterms:modified>
</cp:coreProperties>
</file>

<file path=docProps/custom.xml><?xml version="1.0" encoding="utf-8"?>
<Properties xmlns="http://schemas.openxmlformats.org/officeDocument/2006/custom-properties" xmlns:vt="http://schemas.openxmlformats.org/officeDocument/2006/docPropsVTypes"/>
</file>