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Colombia</w:t>
      </w:r>
      <w:r>
        <w:t xml:space="preserve"> </w:t>
      </w:r>
      <w:r>
        <w:t xml:space="preserve">Bogotá</w:t>
      </w:r>
    </w:p>
    <w:bookmarkStart w:id="20" w:name="Xf2bf41f2ccc813e6210cb50bd43bec989dfb128"/>
    <w:p>
      <w:pPr>
        <w:pStyle w:val="Heading1"/>
      </w:pPr>
      <w:r>
        <w:t xml:space="preserve">Statement of Purpose: Pursuing Excellence as a Journalist in Colombia Bogotá</w:t>
      </w:r>
    </w:p>
    <w:p>
      <w:pPr>
        <w:pStyle w:val="FirstParagraph"/>
      </w:pPr>
      <w:r>
        <w:t xml:space="preserve">From the vibrant streets of Colombia Bogotá to the quiet intensity of its newsrooms, I have dedicated my academic and professional journey to understanding and amplifying the complex narratives that shape our world. As a passionate journalist, I now seek to deepen my impact within Colombia’s most influential media hub—Bogotá—where press freedom, social justice, and cultural dynamism converge. This Statement of Purpose articulates my commitment to ethical journalism, my preparedness for the challenges and opportunities of reporting in Colombia Bogotá, and my vision for contributing meaningfully to the nation’s democratic discourse.</w:t>
      </w:r>
    </w:p>
    <w:p>
      <w:pPr>
        <w:pStyle w:val="BodyText"/>
      </w:pPr>
      <w:r>
        <w:t xml:space="preserve">My fascination with journalism began not in a classroom, but on the bustling sidewalks of Bogotá. Growing up in La Candelaria, I witnessed firsthand how stories—both shared and silenced—shape community identity. When protests erupted over education reforms in 2019, my family’s conversations about inequality and state response ignited my resolve to become a journalist who bridges divides. This early exposure crystallized my understanding: journalism is not merely about reporting events; it is about listening to the unspoken, advocating for the marginalized, and holding power accountable in contexts where truth is often contested. Colombia Bogotá, as the epicenter of national politics and media production, offers the ideal crucible for this mission.</w:t>
      </w:r>
    </w:p>
    <w:p>
      <w:pPr>
        <w:pStyle w:val="BodyText"/>
      </w:pPr>
      <w:r>
        <w:t xml:space="preserve">I pursued a Bachelor’s degree in Communication at Universidad de los Andes (Bogotá), graduating with honors while interning at</w:t>
      </w:r>
      <w:r>
        <w:t xml:space="preserve"> </w:t>
      </w:r>
      <w:r>
        <w:rPr>
          <w:iCs/>
          <w:i/>
        </w:rPr>
        <w:t xml:space="preserve">El Espectador</w:t>
      </w:r>
      <w:r>
        <w:t xml:space="preserve">, Colombia’s oldest newspaper. There, I covered municipal politics and social inclusion initiatives, learning to navigate the intricate web of Colombian governance. My investigation into water access disparities in Bogotá’s informal settlements—a project later published as a multimedia feature—required navigating community trust, technical data on infrastructure projects, and ethical considerations in vulnerable populations. This experience taught me that effective journalism in Colombia Bogotá demands more than linguistic skill; it requires cultural humility, contextual knowledge of Colombian history (from the Peace Accords to recent social movements), and the ability to translate complex policy into accessible narratives for diverse audiences.</w:t>
      </w:r>
    </w:p>
    <w:p>
      <w:pPr>
        <w:pStyle w:val="BodyText"/>
      </w:pPr>
      <w:r>
        <w:t xml:space="preserve">My professional growth was further solidified during a fellowship with</w:t>
      </w:r>
      <w:r>
        <w:t xml:space="preserve"> </w:t>
      </w:r>
      <w:r>
        <w:rPr>
          <w:iCs/>
          <w:i/>
        </w:rPr>
        <w:t xml:space="preserve">La Silla Vacía</w:t>
      </w:r>
      <w:r>
        <w:t xml:space="preserve">, Bogotá’s leading investigative outlet. I co-authored a series on corruption in municipal contracting that directly influenced oversight committee hearings. In this role, I honed skills critical to contemporary journalism: data visualization for civic engagement, ethical sourcing in high-stakes environments, and collaborative storytelling across digital platforms—skills increasingly vital as Colombia Bogotá’s media landscape shifts toward online-first consumption. I also trained with the Inter American Press Association (IAPA) on press freedom protections under Colombian law, equipping me to navigate threats faced by journalists while upholding editorial integrity. These experiences confirmed that journalism in Colombia is not just a career—it is an act of civic courage.</w:t>
      </w:r>
    </w:p>
    <w:p>
      <w:pPr>
        <w:pStyle w:val="BodyText"/>
      </w:pPr>
      <w:r>
        <w:t xml:space="preserve">Why Colombia Bogotá specifically? This city embodies the contradictions and potential of modern Latin America: it is home to over 50 major news outlets, including international bureaus from BBC and Reuters, yet remains deeply affected by inequality. Bogotá’s journalists confront unique challenges—from covering paramilitary legacies in marginalized neighborhoods like Soacha to reporting on environmental crises affecting the Andean region. I aim to contribute not merely as a reporter but as a storyteller who elevates Colombian voices within global conversations. For instance, I plan to develop long-form features on Colombia’s digital journalism pioneers and their strategies for sustaining quality news amid economic pressures—a topic of urgent relevance in Bogotá’s evolving media ecosystem.</w:t>
      </w:r>
    </w:p>
    <w:p>
      <w:pPr>
        <w:pStyle w:val="BodyText"/>
      </w:pPr>
      <w:r>
        <w:t xml:space="preserve">I am equally driven by the need to foster ethical innovation. In Bogotá, where disinformation campaigns target social movements, I advocate for transparent sourcing and fact-checking protocols. My proposal includes collaborating with academic institutions like Cámara de Periodismo para la Justicia (Journalism Chamber for Justice) to develop training modules on trauma-informed reporting—a skill I practiced while covering the 2021 anti-impunity protests. Additionally, as Colombia advances its National Development Plan emphasizing "inclusive communication," I will align my work with these goals, using storytelling to highlight grassroots initiatives in education and sustainable urban development across Bogotá’s diverse boroughs.</w:t>
      </w:r>
    </w:p>
    <w:p>
      <w:pPr>
        <w:pStyle w:val="BodyText"/>
      </w:pPr>
      <w:r>
        <w:t xml:space="preserve">My academic pursuits extend beyond technical skills. I am currently pursuing a Master’s in International Journalism at the University of Westminster (London), with a thesis on digital media sustainability in Latin America. This global perspective complements my grounded understanding of Colombia Bogotá, allowing me to contextualize local challenges within broader trends—such as how social media algorithms impact news consumption in Bogotá’s youth demographic or how climate migration narratives shape public policy. I am committed to bringing this synthesis of local insight and international rigor back to Colombia.</w:t>
      </w:r>
    </w:p>
    <w:p>
      <w:pPr>
        <w:pStyle w:val="BodyText"/>
      </w:pPr>
      <w:r>
        <w:t xml:space="preserve">Ultimately, my vision aligns with the core mission of journalism in Colombia Bogotá: to inform citizens, empower communities, and strengthen democracy. I envision myself as a journalist who not only reports events but also catalyzes dialogue—through community listening sessions in neighborhoods like Kennedy or Bosa, collaborative projects with cultural institutions such as the Instituto de Cultura y Patrimonio de Bogotá (ICBP), and mentorship for emerging reporters from underrepresented backgrounds. In Colombia Bogotá, where every story carries weight, I will uphold the highest standards of accuracy and empathy to ensure that journalism serves as a beacon for truth in turbulent times.</w:t>
      </w:r>
    </w:p>
    <w:p>
      <w:pPr>
        <w:pStyle w:val="BodyText"/>
      </w:pPr>
      <w:r>
        <w:t xml:space="preserve">With my training, experience, and unwavering dedication to ethical storytelling in Colombia Bogotá’s dynamic media environment, I am prepared to contribute meaningfully to the nation’s journalistic legacy. I seek not just a role as a journalist, but the opportunity to grow alongside Colombia—where every word written is part of a larger conversation about justice, identity, and hope. This is my commitment: to report with integrity in Bogotá, for Colombia.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Colombia Bogotá</dc:title>
  <dc:creator/>
  <dc:language>en</dc:language>
  <cp:keywords/>
  <dcterms:created xsi:type="dcterms:W3CDTF">2026-07-23T15:20:19Z</dcterms:created>
  <dcterms:modified xsi:type="dcterms:W3CDTF">2026-07-23T15:20:19Z</dcterms:modified>
</cp:coreProperties>
</file>

<file path=docProps/custom.xml><?xml version="1.0" encoding="utf-8"?>
<Properties xmlns="http://schemas.openxmlformats.org/officeDocument/2006/custom-properties" xmlns:vt="http://schemas.openxmlformats.org/officeDocument/2006/docPropsVTypes"/>
</file>