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to</w:t>
      </w:r>
      <w:r>
        <w:t xml:space="preserve"> </w:t>
      </w:r>
      <w:r>
        <w:t xml:space="preserve">Germany</w:t>
      </w:r>
      <w:r>
        <w:t xml:space="preserve"> </w:t>
      </w:r>
      <w:r>
        <w:t xml:space="preserve">Munich</w:t>
      </w:r>
    </w:p>
    <w:bookmarkStart w:id="20" w:name="X6fdf1ab9ea4b97ac1bb08ba60cb6712973e3207"/>
    <w:p>
      <w:pPr>
        <w:pStyle w:val="Heading1"/>
      </w:pPr>
      <w:r>
        <w:t xml:space="preserve">STATEMENT OF PURPOSE: A JOURNALIST'S PATH TO GERMANY MUNICH</w:t>
      </w:r>
    </w:p>
    <w:p>
      <w:pPr>
        <w:pStyle w:val="FirstParagraph"/>
      </w:pPr>
      <w:r>
        <w:t xml:space="preserve">I stand before you with a profound commitment to journalism as both a craft and a calling—a dedication forged through years of immersive storytelling in turbulent global landscapes. My journey has led me to pursue advanced training in journalism with an unwavering focus on Germany Munich, not merely as a destination but as the epicenter where journalistic integrity, European civic engagement, and innovative media practices converge. This Statement of Purpose articulates my professional trajectory, intellectual motivations, and strategic alignment with Munich’s dynamic media ecosystem—a city that embodies the very essence of contemporary journalism I aspire to practice.</w:t>
      </w:r>
    </w:p>
    <w:p>
      <w:pPr>
        <w:pStyle w:val="BodyText"/>
      </w:pPr>
      <w:r>
        <w:t xml:space="preserve">My foundational experience as a journalist began in Southeast Asia, where I reported on grassroots environmental activism amid escalating climate crises. Covering deforestation in Indonesia and water rights movements in the Mekong Delta, I witnessed firsthand how media shapes policy and community agency. Yet it was during a fellowship with the</w:t>
      </w:r>
      <w:r>
        <w:t xml:space="preserve"> </w:t>
      </w:r>
      <w:r>
        <w:rPr>
          <w:iCs/>
          <w:i/>
        </w:rPr>
        <w:t xml:space="preserve">International Press Institute</w:t>
      </w:r>
      <w:r>
        <w:t xml:space="preserve"> </w:t>
      </w:r>
      <w:r>
        <w:t xml:space="preserve">that my path toward Europe crystallized. A research project on migration narratives led me to analyze German public broadcasting’s nuanced coverage of EU refugee policies—a stark contrast to the sensationalism prevalent in other global markets. This exposure revealed Germany’s media as a model of ethical balance: fact-driven, context-rich, and deeply embedded in democratic values. It was then I resolved that Munich, home to Germany’s most influential news institutions and cultural crossroads, must be my next chapter.</w:t>
      </w:r>
    </w:p>
    <w:p>
      <w:pPr>
        <w:pStyle w:val="BodyText"/>
      </w:pPr>
      <w:r>
        <w:t xml:space="preserve">My academic background further solidified this vision. I earned a Bachelor of Arts in International Communication at the University of Melbourne, where I specialized in comparative media systems. Courses like "Ethics in Digital Journalism" and "European Media Policy" deepened my understanding of how institutional frameworks shape press freedom—a concept Germany has safeguarded since its 1948 Press Freedom Act. A pivotal moment came during my semester abroad at Humboldt University Berlin, where I studied the role of</w:t>
      </w:r>
      <w:r>
        <w:t xml:space="preserve"> </w:t>
      </w:r>
      <w:r>
        <w:rPr>
          <w:iCs/>
          <w:i/>
        </w:rPr>
        <w:t xml:space="preserve">Bayerischer Rundfunk</w:t>
      </w:r>
      <w:r>
        <w:t xml:space="preserve"> </w:t>
      </w:r>
      <w:r>
        <w:t xml:space="preserve">(BR) in fostering civic discourse. Engaging with Munich-based journalists during a campus workshop on "Data Journalism in the European Context," I grasped how local reporting directly influences national conversations. The city’s unique blend of historic media legacy—evident in publications like</w:t>
      </w:r>
      <w:r>
        <w:t xml:space="preserve"> </w:t>
      </w:r>
      <w:r>
        <w:rPr>
          <w:iCs/>
          <w:i/>
        </w:rPr>
        <w:t xml:space="preserve">Süddeutsche Zeitung</w:t>
      </w:r>
      <w:r>
        <w:t xml:space="preserve">—and cutting-edge innovation, such as Munich’s Media Park startup hub, resonated with my vision for journalism as both tradition and evolution.</w:t>
      </w:r>
    </w:p>
    <w:p>
      <w:pPr>
        <w:pStyle w:val="BodyText"/>
      </w:pPr>
      <w:r>
        <w:t xml:space="preserve">Why Munich specifically? While Berlin’s political narrative dominates global headlines, Munich offers a more fertile ground for the kind of nuanced journalism I seek to advance. As the headquarters of major public broadcasters (BR), leading newspapers (</w:t>
      </w:r>
      <w:r>
        <w:rPr>
          <w:iCs/>
          <w:i/>
        </w:rPr>
        <w:t xml:space="preserve">Münchner Merkur</w:t>
      </w:r>
      <w:r>
        <w:t xml:space="preserve">,</w:t>
      </w:r>
      <w:r>
        <w:t xml:space="preserve"> </w:t>
      </w:r>
      <w:r>
        <w:rPr>
          <w:iCs/>
          <w:i/>
        </w:rPr>
        <w:t xml:space="preserve">Abendzeitung</w:t>
      </w:r>
      <w:r>
        <w:t xml:space="preserve">), and international media organizations like Deutsche Welle’s regional team, Munich operates at the intersection of German identity and European integration. Its proximity to EU institutions in Brussels enables unparalleled access to transnational stories—such as energy policy shifts post-2022 or AI governance debates—that demand local context and global perspective. During a recent research trip to Munich, I attended the</w:t>
      </w:r>
      <w:r>
        <w:t xml:space="preserve"> </w:t>
      </w:r>
      <w:r>
        <w:rPr>
          <w:iCs/>
          <w:i/>
        </w:rPr>
        <w:t xml:space="preserve">Deutscher Journalisten-Verband</w:t>
      </w:r>
      <w:r>
        <w:t xml:space="preserve"> </w:t>
      </w:r>
      <w:r>
        <w:t xml:space="preserve">annual symposium on "Journalism in the Age of Disinformation," where speakers emphasized how regional media acts as a counterweight to polarization. This ethos aligns perfectly with my work: I’ve published investigations on urban sustainability in Bangkok that connected local initiatives to EU Green Deal frameworks, proving how hyperlocal reporting can illuminate continental narratives.</w:t>
      </w:r>
    </w:p>
    <w:p>
      <w:pPr>
        <w:pStyle w:val="BodyText"/>
      </w:pPr>
      <w:r>
        <w:t xml:space="preserve">My professional portfolio reflects this philosophy. In 2023, I led a collaborative project between Thai and German student journalists documenting the impact of renewable energy transitions on rural communities—a story later featured in</w:t>
      </w:r>
      <w:r>
        <w:t xml:space="preserve"> </w:t>
      </w:r>
      <w:r>
        <w:rPr>
          <w:iCs/>
          <w:i/>
        </w:rPr>
        <w:t xml:space="preserve">Der Spiegel</w:t>
      </w:r>
      <w:r>
        <w:t xml:space="preserve">’s online platform. This effort required navigating complex regulatory environments (including Germany’s strict data privacy laws) and building trust with sources across linguistic divides. It reinforced my belief that ethical journalism demands cultural fluency, a skill I aim to deepen through study in Munich. The city’s academic excellence—particularly LMU Munich’s Journalism and Media Studies program, with its focus on "Ethical Innovation in European Media"—offers the perfect environment to refine this approach. Courses like "Critical Reporting on Migration" and "Digital Strategy for Public Service Media" directly address gaps I’ve encountered: balancing rapid digital deadlines with rigorous fact-checking, or adapting storytelling for multilingual audiences in Europe’s most media-diverse urban landscape.</w:t>
      </w:r>
    </w:p>
    <w:p>
      <w:pPr>
        <w:pStyle w:val="BodyText"/>
      </w:pPr>
      <w:r>
        <w:t xml:space="preserve">Germany Munich also represents a sanctuary for journalistic values under siege globally. With press freedom rankings consistently placing Germany among the top 10 nations (Reporters Without Borders 2023), Munich provides a stable, legally protective environment to experiment with emerging ethical frameworks—such as AI-assisted reporting or participatory journalism models. I’ve followed the work of Munich-based investigative unit</w:t>
      </w:r>
      <w:r>
        <w:t xml:space="preserve"> </w:t>
      </w:r>
      <w:r>
        <w:rPr>
          <w:iCs/>
          <w:i/>
        </w:rPr>
        <w:t xml:space="preserve">Der Spiegel</w:t>
      </w:r>
      <w:r>
        <w:t xml:space="preserve">’s "Panorama" team on corporate transparency cases, and I am eager to learn from their methodological rigor. In contrast, my earlier reporting in conflict zones often lacked institutional support for deep dives—a gap Munich’s ecosystem uniquely bridges through public funding and academic partnerships.</w:t>
      </w:r>
    </w:p>
    <w:p>
      <w:pPr>
        <w:pStyle w:val="BodyText"/>
      </w:pPr>
      <w:r>
        <w:t xml:space="preserve">My future goals are anchored in this Munich foundation. I intend to contribute to the city’s media landscape as a data-driven journalist focusing on European sustainability policy, collaborating with institutions like the</w:t>
      </w:r>
      <w:r>
        <w:t xml:space="preserve"> </w:t>
      </w:r>
      <w:r>
        <w:rPr>
          <w:iCs/>
          <w:i/>
        </w:rPr>
        <w:t xml:space="preserve">Munich Security Conference</w:t>
      </w:r>
      <w:r>
        <w:t xml:space="preserve"> </w:t>
      </w:r>
      <w:r>
        <w:t xml:space="preserve">or</w:t>
      </w:r>
      <w:r>
        <w:t xml:space="preserve"> </w:t>
      </w:r>
      <w:r>
        <w:rPr>
          <w:iCs/>
          <w:i/>
        </w:rPr>
        <w:t xml:space="preserve">Eurac Research</w:t>
      </w:r>
      <w:r>
        <w:t xml:space="preserve">. Post-graduation, I aim to co-create a podcast series on "German Solutions for Global Challenges," using Munich as both base and lens. This project would bridge local expertise (e.g., Bavaria’s circular economy initiatives) with international impact—precisely the kind of storytelling that elevates regional media to global relevance. Crucially, my time in Munich will equip me not only with technical skills but with an understanding of how German journalism navigates complexity without compromise: a standard I will carry forward as a journalist committed to truth in an age of fragmentation.</w:t>
      </w:r>
    </w:p>
    <w:p>
      <w:pPr>
        <w:pStyle w:val="BodyText"/>
      </w:pPr>
      <w:r>
        <w:t xml:space="preserve">In closing, this is more than an application; it is a promise. A promise to honor the legacy of Munich’s media pioneers by advancing their ethical compass with modern tools. A commitment to transform my international experience into service for Germany’s democratic vitality through journalism that informs, questions, and unites. I am ready to immerse myself in the intellectual vibrancy of Munich—where every press conference at the Landtag echoes with democracy’s heartbeat—and dedicate my career to elevating journalism as a force for human understanding. I do not merely seek a place in your program; I seek a partnership that will shape my next chapter, and through it, contribute meaningfully to Germany’s enduring media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to Germany Munich</dc:title>
  <dc:creator/>
  <dc:language>en</dc:language>
  <cp:keywords/>
  <dcterms:created xsi:type="dcterms:W3CDTF">2026-07-20T06:32:09Z</dcterms:created>
  <dcterms:modified xsi:type="dcterms:W3CDTF">2026-07-20T06:32:09Z</dcterms:modified>
</cp:coreProperties>
</file>

<file path=docProps/custom.xml><?xml version="1.0" encoding="utf-8"?>
<Properties xmlns="http://schemas.openxmlformats.org/officeDocument/2006/custom-properties" xmlns:vt="http://schemas.openxmlformats.org/officeDocument/2006/docPropsVTypes"/>
</file>