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Japan</w:t>
      </w:r>
      <w:r>
        <w:t xml:space="preserve"> </w:t>
      </w:r>
      <w:r>
        <w:t xml:space="preserve">Kyoto</w:t>
      </w:r>
    </w:p>
    <w:bookmarkStart w:id="26" w:name="X1a8aa0bf7e17e24e1d9a509f85140e75f823c4f"/>
    <w:p>
      <w:pPr>
        <w:pStyle w:val="Heading1"/>
      </w:pPr>
      <w:r>
        <w:t xml:space="preserve">Statement of Purpose for Journalism in Japan Kyoto</w:t>
      </w:r>
    </w:p>
    <w:p>
      <w:pPr>
        <w:pStyle w:val="FirstParagraph"/>
      </w:pPr>
      <w:r>
        <w:t xml:space="preserve">As a dedicated journalist with five years of international reporting experience spanning Southeast Asia and Europe, I have cultivated a profound commitment to cultural storytelling that bridges global perspectives. This Statement of Purpose articulates my unwavering aspiration to establish myself as a professional Journalist within the historically rich tapestry of Japan Kyoto—a city where ancient traditions meet contemporary societal evolution in ways that demand nuanced journalistic attention.</w:t>
      </w:r>
    </w:p>
    <w:bookmarkStart w:id="20" w:name="foundations-in-ethical-journalism"/>
    <w:p>
      <w:pPr>
        <w:pStyle w:val="Heading2"/>
      </w:pPr>
      <w:r>
        <w:t xml:space="preserve">Foundations in Ethical Journalism</w:t>
      </w:r>
    </w:p>
    <w:p>
      <w:pPr>
        <w:pStyle w:val="FirstParagraph"/>
      </w:pPr>
      <w:r>
        <w:t xml:space="preserve">My academic journey at Columbia University’s School of Journalism instilled rigorous standards for ethical reporting and cross-cultural communication. Through my thesis on "Digital Media Disruption in Post-Conflict Societies," I developed methodologies for contextual storytelling that respect cultural sovereignty while exposing systemic narratives. This work earned recognition at the International Press Institute Awards, but it was my subsequent assignment covering Kyoto’s 2019 G7 Summit that ignited my specific passion for Japan. Witnessing how local media navigated between global diplomatic discourse and intimate Shinto festival traditions revealed journalism’s power to illuminate both monumental events and quiet cultural resilience.</w:t>
      </w:r>
    </w:p>
    <w:bookmarkEnd w:id="20"/>
    <w:bookmarkStart w:id="21" w:name="X569c89b919c43727297c620f797b5f31059d059"/>
    <w:p>
      <w:pPr>
        <w:pStyle w:val="Heading2"/>
      </w:pPr>
      <w:r>
        <w:t xml:space="preserve">Why Japan Kyoto? A Convergence of Historical Significance and Modern Relevance</w:t>
      </w:r>
    </w:p>
    <w:p>
      <w:pPr>
        <w:pStyle w:val="FirstParagraph"/>
      </w:pPr>
      <w:r>
        <w:t xml:space="preserve">Japan Kyoto is not merely a destination for my career—it represents the essential nexus where journalism must evolve. As the former imperial capital for over a millennium, Kyoto preserves unparalleled cultural continuity that faces unprecedented challenges from urbanization, aging demographics, and technological acceleration. The city’s 17 UNESCO World Heritage sites—ranging from Kinkaku-ji Temple to Fushimi Inari Shrine—are not static relics but living communities where journalists witness the daily negotiation between preservation and progress. This dynamic environment offers a rare opportunity to report on stories that resonate globally while demanding hyper-local understanding: the resurgence of traditional crafts amid e-commerce dominance, community-led sustainability initiatives in Arashiyama bamboo groves, or generational shifts in tea ceremony practices.</w:t>
      </w:r>
    </w:p>
    <w:bookmarkEnd w:id="21"/>
    <w:bookmarkStart w:id="22" w:name="X3ea85960afc1f7eaf7cc37154efbe289d56c571"/>
    <w:p>
      <w:pPr>
        <w:pStyle w:val="Heading2"/>
      </w:pPr>
      <w:r>
        <w:t xml:space="preserve">Professional Preparation for Kyoto’s Journalistic Landscape</w:t>
      </w:r>
    </w:p>
    <w:p>
      <w:pPr>
        <w:pStyle w:val="FirstParagraph"/>
      </w:pPr>
      <w:r>
        <w:t xml:space="preserve">To honor Kyoto’s cultural complexity, I have pursued specialized preparation beyond standard journalism training. I completed a six-month intensive Japanese language program at the Osaka International Language Institute (JLPT N2 certification) with focus on Kansai dialect nuances. During this period, I collaborated with Kyoto-based NGO "Shirakawa Gorge Preservation Society" to document community efforts against soil erosion—producing bilingual reports published in *Japan Times* and *Kyoto Shimbun*. This experience taught me that effective journalism in Kyoto requires more than linguistic fluency; it demands immersion in</w:t>
      </w:r>
      <w:r>
        <w:t xml:space="preserve"> </w:t>
      </w:r>
      <w:r>
        <w:rPr>
          <w:iCs/>
          <w:i/>
        </w:rPr>
        <w:t xml:space="preserve">wa</w:t>
      </w:r>
      <w:r>
        <w:t xml:space="preserve"> </w:t>
      </w:r>
      <w:r>
        <w:t xml:space="preserve">(harmony) philosophy, understanding of</w:t>
      </w:r>
      <w:r>
        <w:t xml:space="preserve"> </w:t>
      </w:r>
      <w:r>
        <w:rPr>
          <w:iCs/>
          <w:i/>
        </w:rPr>
        <w:t xml:space="preserve">kata</w:t>
      </w:r>
      <w:r>
        <w:t xml:space="preserve"> </w:t>
      </w:r>
      <w:r>
        <w:t xml:space="preserve">(ritual form), and respect for the concept of</w:t>
      </w:r>
      <w:r>
        <w:t xml:space="preserve"> </w:t>
      </w:r>
      <w:r>
        <w:rPr>
          <w:iCs/>
          <w:i/>
        </w:rPr>
        <w:t xml:space="preserve">mottainai</w:t>
      </w:r>
      <w:r>
        <w:t xml:space="preserve"> </w:t>
      </w:r>
      <w:r>
        <w:t xml:space="preserve">(reverence for resources). I further refined these insights through a fellowship at Kyoto University’s Center for Southeast Asian Studies, analyzing media narratives around Japan's 2023 "Society 5.0" digital transformation policy.</w:t>
      </w:r>
    </w:p>
    <w:bookmarkEnd w:id="22"/>
    <w:bookmarkStart w:id="23" w:name="Xf947fde52d026b0b636582a97c3611b58b44e66"/>
    <w:p>
      <w:pPr>
        <w:pStyle w:val="Heading2"/>
      </w:pPr>
      <w:r>
        <w:t xml:space="preserve">Defining My Journalistic Contribution in Kyoto</w:t>
      </w:r>
    </w:p>
    <w:p>
      <w:pPr>
        <w:pStyle w:val="FirstParagraph"/>
      </w:pPr>
      <w:r>
        <w:t xml:space="preserve">As a Journalist embedded in Kyoto, I will prioritize three critical narrative gaps: First, documenting the intersection of AI technology with traditional arts (e.g., machine learning preserving Noh theater movements). Second, reporting on intergenerational knowledge transfer through Japan’s "Mingei" (folk craft) movement. Third, analyzing how Kyoto’s 2030 carbon neutrality goals intersect with cultural preservation—such as the city's plan to replace wooden temple roofs with solar-panels while maintaining historical aesthetics. My goal is not merely to observe but to facilitate dialogue: I will establish a monthly community forum at Kyoto’s Shimbashi Cultural Center where residents co-create stories about their neighborhoods, ensuring local voices anchor all reporting.</w:t>
      </w:r>
    </w:p>
    <w:bookmarkEnd w:id="23"/>
    <w:bookmarkStart w:id="24" w:name="Xb3825cd906623a89accca00d62f780033d2977f"/>
    <w:p>
      <w:pPr>
        <w:pStyle w:val="Heading2"/>
      </w:pPr>
      <w:r>
        <w:t xml:space="preserve">Alignment with Japan Kyoto's Media Ecosystem</w:t>
      </w:r>
    </w:p>
    <w:p>
      <w:pPr>
        <w:pStyle w:val="FirstParagraph"/>
      </w:pPr>
      <w:r>
        <w:t xml:space="preserve">I recognize that journalism in Japan operates within unique frameworks. Unlike Western models emphasizing confrontational inquiry, Japanese media prioritizes contextual depth and institutional trust—a approach I have studied through mentorship with *Asahi Shimbun*’s cultural correspondents. My proposed work aligns with Kyoto’s Media Initiative for Sustainable Development (K-MISD), which seeks foreign journalists to bridge international understanding of Japan’s "Cool Japan" strategy while countering monolithic Western perceptions. I will contribute to this mission by creating a digital archive of Kyoto stories accessible through the *Kyoto Cultural Heritage Project*, ensuring narratives remain available to future generations and scholars.</w:t>
      </w:r>
    </w:p>
    <w:bookmarkEnd w:id="24"/>
    <w:bookmarkStart w:id="25" w:name="X0264087034cf0f5bd5f251d5c05f12ea7c082e0"/>
    <w:p>
      <w:pPr>
        <w:pStyle w:val="Heading2"/>
      </w:pPr>
      <w:r>
        <w:t xml:space="preserve">Long-Term Vision: Building Bridges Through Storytelling</w:t>
      </w:r>
    </w:p>
    <w:p>
      <w:pPr>
        <w:pStyle w:val="FirstParagraph"/>
      </w:pPr>
      <w:r>
        <w:t xml:space="preserve">This Statement of Purpose reflects my conviction that journalism’s highest purpose is to foster empathy through truth. In Kyoto, I envision establishing a collaborative network with *Kyoto Shimbun*, the *Asahi Shimbun* Kyōto Bureau, and local universities to train emerging Japanese journalists in cross-cultural narrative techniques. My long-term aspiration is not just to report from Kyoto but to help cultivate a new generation of journalists who understand that preserving cultural heritage isn’t about freezing history—it’s about listening as traditions evolve. As I write this at dawn overlooking the Katsura River, watching fishermen prepare for their daily rituals, I reaffirm that my most meaningful work will occur when my reporting makes readers in Tokyo or Toronto feel they have truly walked Kyoto’s streets.</w:t>
      </w:r>
    </w:p>
    <w:p>
      <w:pPr>
        <w:pStyle w:val="BodyText"/>
      </w:pPr>
      <w:r>
        <w:t xml:space="preserve">Sincerely,</w:t>
      </w:r>
      <w:r>
        <w:br/>
      </w:r>
      <w:r>
        <w:t xml:space="preserve">Alex Tanaka</w:t>
      </w:r>
      <w:r>
        <w:br/>
      </w:r>
      <w:r>
        <w:t xml:space="preserve">Journalist &amp; Cultural Narrator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Japan Kyoto</dc:title>
  <dc:creator/>
  <dc:language>en</dc:language>
  <cp:keywords/>
  <dcterms:created xsi:type="dcterms:W3CDTF">2026-07-24T05:57:51Z</dcterms:created>
  <dcterms:modified xsi:type="dcterms:W3CDTF">2026-07-24T05:57:51Z</dcterms:modified>
</cp:coreProperties>
</file>

<file path=docProps/custom.xml><?xml version="1.0" encoding="utf-8"?>
<Properties xmlns="http://schemas.openxmlformats.org/officeDocument/2006/custom-properties" xmlns:vt="http://schemas.openxmlformats.org/officeDocument/2006/docPropsVTypes"/>
</file>