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Turkey</w:t>
      </w:r>
      <w:r>
        <w:t xml:space="preserve"> </w:t>
      </w:r>
      <w:r>
        <w:t xml:space="preserve">Ankara</w:t>
      </w:r>
    </w:p>
    <w:bookmarkStart w:id="26" w:name="Xdb8c210318d5f0e40478b5cbe39cbbd906a9d10"/>
    <w:p>
      <w:pPr>
        <w:pStyle w:val="Heading1"/>
      </w:pPr>
      <w:r>
        <w:t xml:space="preserve">Statement of Purpose: Advancing Ethical Journalism in the Heart of Turkey</w:t>
      </w:r>
    </w:p>
    <w:p>
      <w:pPr>
        <w:pStyle w:val="FirstParagraph"/>
      </w:pPr>
      <w:r>
        <w:t xml:space="preserve">As a dedicated journalist with five years of experience reporting across Southeastern Europe and the Middle East, I submit this Statement of Purpose to formally express my commitment to building a meaningful career as a journalist in Turkey Ankara. This document outlines my professional trajectory, philosophical alignment with journalistic integrity, and unwavering dedication to contributing to Turkey's evolving media landscape from its political epicenter.</w:t>
      </w:r>
    </w:p>
    <w:bookmarkStart w:id="20" w:name="X9d8ebc7b475d72a7dbfe0acf244bb90f1882cc5"/>
    <w:p>
      <w:pPr>
        <w:pStyle w:val="Heading2"/>
      </w:pPr>
      <w:r>
        <w:t xml:space="preserve">Foundational Commitment: The Essence of Journalism</w:t>
      </w:r>
    </w:p>
    <w:p>
      <w:pPr>
        <w:pStyle w:val="FirstParagraph"/>
      </w:pPr>
      <w:r>
        <w:t xml:space="preserve">My journey began during university studies in International Communication at the University of Belgrade, where I witnessed firsthand how journalism shapes public discourse. This experience crystallized my understanding that a journalist is not merely a reporter but a societal guardian – responsible for truth-seeking, accountability, and cultural bridge-building. In today's complex media environment, where misinformation proliferates globally, I have chosen to anchor my professional identity in the principles of accuracy, fairness, and contextual depth. Turkey Ankara represents the ideal crucible for this mission: as the capital city where national policies are forged and multicultural narratives converge.</w:t>
      </w:r>
    </w:p>
    <w:bookmarkEnd w:id="20"/>
    <w:bookmarkStart w:id="21" w:name="Xf4cc55ff5e9b25dd8fd728d02e59b6e002280f1"/>
    <w:p>
      <w:pPr>
        <w:pStyle w:val="Heading2"/>
      </w:pPr>
      <w:r>
        <w:t xml:space="preserve">Professional Preparation for Ankara's Media Landscape</w:t>
      </w:r>
    </w:p>
    <w:p>
      <w:pPr>
        <w:pStyle w:val="FirstParagraph"/>
      </w:pPr>
      <w:r>
        <w:t xml:space="preserve">My career has equipped me with specialized skills essential for reporting in Ankara's unique context. As a correspondent for Balkan Insight, I covered Turkey-EU relations during critical EU accession negotiations, developing expertise in diplomatic language and institutional analysis. My work required navigating complex government bureaucracies while maintaining ethical neutrality – a skill directly transferable to Ankara's political ecosystem where state media, independent outlets, and international correspondents coexist. Most significantly, I mastered the art of contextual reporting through a year-long investigation into urban development projects across Istanbul and Ankara, which taught me to weave socio-economic data with human stories.</w:t>
      </w:r>
    </w:p>
    <w:p>
      <w:pPr>
        <w:pStyle w:val="BodyText"/>
      </w:pPr>
      <w:r>
        <w:t xml:space="preserve">I have also pursued advanced training in conflict-sensitive journalism at the International Center for Journalists (ICFJ), specifically studying Turkey's media challenges. This included understanding the legal framework of Article 299 of the Turkish Penal Code regarding "insulting the state," and developing strategies for reporting on sensitive topics without compromising safety or accuracy. My certification in Arabic news writing has further enhanced my ability to cover Ankara's significant Arab diplomatic community, a vital perspective often missing in Western media narratives.</w:t>
      </w:r>
    </w:p>
    <w:bookmarkEnd w:id="21"/>
    <w:bookmarkStart w:id="22" w:name="X97cb022e88a25022355c4844f1f6fd0d7b5a03f"/>
    <w:p>
      <w:pPr>
        <w:pStyle w:val="Heading2"/>
      </w:pPr>
      <w:r>
        <w:t xml:space="preserve">Why Turkey Ankara: The Strategic Imperative</w:t>
      </w:r>
    </w:p>
    <w:p>
      <w:pPr>
        <w:pStyle w:val="FirstParagraph"/>
      </w:pPr>
      <w:r>
        <w:t xml:space="preserve">Ankara is not merely a location for my journalism career – it is the strategic heart of Turkey's national narrative. As the seat of government, military command, and diplomatic missions, this city shapes decisions affecting 85 million people. Yet current media coverage often reduces Ankara to political theater rather than exploring its multidimensional reality: the intersection of Kurdish communities in Kızılay, tech startups in Çankaya Districts, and historic Ottoman architecture alongside modern infrastructure. My Statement of Purpose centers on filling this gap by producing nuanced reporting that transcends headlines.</w:t>
      </w:r>
    </w:p>
    <w:p>
      <w:pPr>
        <w:pStyle w:val="BodyText"/>
      </w:pPr>
      <w:r>
        <w:t xml:space="preserve">Crucially, Ankara represents a microcosm of Turkey's broader media evolution. With the rise of digital platforms challenging traditional media models, the capital has become a testing ground for new journalistic formats and ethical standards. I aim to contribute to this transformation by developing data-driven stories on urban policy that resonate with both local citizens and international audiences – precisely what my previous work demonstrated in covering Ankara's 2023 public transportation reforms.</w:t>
      </w:r>
    </w:p>
    <w:bookmarkEnd w:id="22"/>
    <w:bookmarkStart w:id="23" w:name="X925295ca6bb31c8cb0c4b9c0cefcb22b4d5ce76"/>
    <w:p>
      <w:pPr>
        <w:pStyle w:val="Heading2"/>
      </w:pPr>
      <w:r>
        <w:t xml:space="preserve">Concrete Goals for Journalism in Turkey Ankara</w:t>
      </w:r>
    </w:p>
    <w:p>
      <w:pPr>
        <w:pStyle w:val="FirstParagraph"/>
      </w:pPr>
      <w:r>
        <w:t xml:space="preserve">My immediate professional objectives as a journalist in Ankara include:</w:t>
      </w:r>
    </w:p>
    <w:p>
      <w:pPr>
        <w:numPr>
          <w:ilvl w:val="0"/>
          <w:numId w:val="1001"/>
        </w:numPr>
        <w:pStyle w:val="Compact"/>
      </w:pPr>
      <w:r>
        <w:rPr>
          <w:bCs/>
          <w:b/>
        </w:rPr>
        <w:t xml:space="preserve">Establishing a specialized beat on urban governance</w:t>
      </w:r>
      <w:r>
        <w:t xml:space="preserve">: Analyzing city planning decisions through the lens of climate resilience and social equity, moving beyond surface-level coverage of construction projects.</w:t>
      </w:r>
    </w:p>
    <w:p>
      <w:pPr>
        <w:numPr>
          <w:ilvl w:val="0"/>
          <w:numId w:val="1001"/>
        </w:numPr>
        <w:pStyle w:val="Compact"/>
      </w:pPr>
      <w:r>
        <w:rPr>
          <w:bCs/>
          <w:b/>
        </w:rPr>
        <w:t xml:space="preserve">Creating multimedia storytelling initiatives</w:t>
      </w:r>
      <w:r>
        <w:t xml:space="preserve">: Developing interactive maps showing public service accessibility across Ankara's districts, complementing traditional articles with visual data that makes policy tangible.</w:t>
      </w:r>
    </w:p>
    <w:p>
      <w:pPr>
        <w:numPr>
          <w:ilvl w:val="0"/>
          <w:numId w:val="1001"/>
        </w:numPr>
        <w:pStyle w:val="Compact"/>
      </w:pPr>
      <w:r>
        <w:rPr>
          <w:bCs/>
          <w:b/>
        </w:rPr>
        <w:t xml:space="preserve">Fostering cross-cultural dialogue</w:t>
      </w:r>
      <w:r>
        <w:t xml:space="preserve">: Partnering with Turkish-language media outlets on co-produced investigations about migration patterns along the Ankara-Istanbul corridor, ensuring local voices lead the narrative.</w:t>
      </w:r>
    </w:p>
    <w:p>
      <w:pPr>
        <w:pStyle w:val="FirstParagraph"/>
      </w:pPr>
      <w:r>
        <w:t xml:space="preserve">These goals directly address gaps I've observed in current coverage. For instance, while international media frequently reports on Ankara's diplomatic events, few explore how daily life transforms in districts like Yenimahalle where new government offices have spurred gentrification – a story requiring the deep local knowledge I am committed to developing.</w:t>
      </w:r>
    </w:p>
    <w:bookmarkEnd w:id="23"/>
    <w:bookmarkStart w:id="24" w:name="Xd864bbf7f536e89aecdec249b9284c6b4fa1225"/>
    <w:p>
      <w:pPr>
        <w:pStyle w:val="Heading2"/>
      </w:pPr>
      <w:r>
        <w:t xml:space="preserve">Commitment to Ethical Journalism in Turkey's Context</w:t>
      </w:r>
    </w:p>
    <w:p>
      <w:pPr>
        <w:pStyle w:val="FirstParagraph"/>
      </w:pPr>
      <w:r>
        <w:t xml:space="preserve">My Statement of Purpose is built on three pillars essential for journalism in Turkey Ankara: ethical rigor, cultural humility, and professional resilience. I recognize that operating in a country with complex media regulations requires navigating challenges without compromising core values. As demonstrated during my reporting on environmental policies near Ankara's Eymir Lake, I prioritize verifying sources through multiple channels – including local NGOs and academic researchers – to ensure balanced coverage.</w:t>
      </w:r>
    </w:p>
    <w:p>
      <w:pPr>
        <w:pStyle w:val="BodyText"/>
      </w:pPr>
      <w:r>
        <w:t xml:space="preserve">I further commit to continuous language development, currently studying Turkish at the Ankara Language Institute with advanced conversational proficiency. This isn't merely professional necessity; it embodies my respect for Turkey's linguistic culture. As a journalist in Turkey Ankara, I will actively listen first and report second – understanding that authentic storytelling requires more than translation skills but deep contextual comprehension.</w:t>
      </w:r>
    </w:p>
    <w:bookmarkEnd w:id="24"/>
    <w:bookmarkStart w:id="25" w:name="Xbafafb8bdb38a04db9f804e52b1795d5f9c8737"/>
    <w:p>
      <w:pPr>
        <w:pStyle w:val="Heading2"/>
      </w:pPr>
      <w:r>
        <w:t xml:space="preserve">Conclusion: A Lifelong Commitment to Truth</w:t>
      </w:r>
    </w:p>
    <w:p>
      <w:pPr>
        <w:pStyle w:val="FirstParagraph"/>
      </w:pPr>
      <w:r>
        <w:t xml:space="preserve">In conclusion, this Statement of Purpose reflects not just my career aspirations but a profound commitment to the vital role journalism plays in Turkey's democratic development. Ankara, as the political and cultural nerve center of Turkey, demands journalists who understand both its historical weight and contemporary urgency. I am prepared to contribute my skills in data-informed storytelling, cross-cultural communication, and ethical rigor to serve Ankara's diverse communities with integrity.</w:t>
      </w:r>
    </w:p>
    <w:p>
      <w:pPr>
        <w:pStyle w:val="BodyText"/>
      </w:pPr>
      <w:r>
        <w:t xml:space="preserve">My journey has brought me through conflict zones and policy corridors worldwide. Yet nothing compares to the significance of anchoring my journalistic practice in Turkey – a nation at a pivotal moment where accurate reporting can illuminate pathways toward shared understanding. I do not seek merely to cover Ankara; I aim to become part of its story, working tirelessly as a journalist dedicated to truth in every report, every interview, and every word published from this dynamic capital. The future of Turkey's media landscape needs committed professionals who see beyond the headlines – and that is precisely why I am ready to serve as a journalist in Turkey Ankara.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Turkey Ankara</dc:title>
  <dc:creator/>
  <dc:language>en</dc:language>
  <cp:keywords/>
  <dcterms:created xsi:type="dcterms:W3CDTF">2025-12-08T00:32:31Z</dcterms:created>
  <dcterms:modified xsi:type="dcterms:W3CDTF">2025-12-08T00:32:31Z</dcterms:modified>
</cp:coreProperties>
</file>

<file path=docProps/custom.xml><?xml version="1.0" encoding="utf-8"?>
<Properties xmlns="http://schemas.openxmlformats.org/officeDocument/2006/custom-properties" xmlns:vt="http://schemas.openxmlformats.org/officeDocument/2006/docPropsVTypes"/>
</file>