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in</w:t>
      </w:r>
      <w:r>
        <w:t xml:space="preserve"> </w:t>
      </w:r>
      <w:r>
        <w:t xml:space="preserve">Tashkent</w:t>
      </w:r>
    </w:p>
    <w:bookmarkStart w:id="20" w:name="statement-of-purpose"/>
    <w:p>
      <w:pPr>
        <w:pStyle w:val="Heading1"/>
      </w:pPr>
      <w:r>
        <w:t xml:space="preserve">Statement of Purpose</w:t>
      </w:r>
    </w:p>
    <w:p>
      <w:pPr>
        <w:pStyle w:val="FirstParagraph"/>
      </w:pPr>
      <w:r>
        <w:t xml:space="preserve">For Admission to the Master of Journalism Program at Tashkent State University</w:t>
      </w:r>
    </w:p>
    <w:p>
      <w:pPr>
        <w:pStyle w:val="BodyText"/>
      </w:pPr>
      <w:r>
        <w:t xml:space="preserve">From my earliest days as a young reporter covering community events in the bustling streets of Tashkent, I have understood that journalism is not merely a profession—it is a vital thread woven through the fabric of society. My journey toward becoming a</w:t>
      </w:r>
      <w:r>
        <w:t xml:space="preserve"> </w:t>
      </w:r>
      <w:r>
        <w:rPr>
          <w:bCs/>
          <w:b/>
        </w:rPr>
        <w:t xml:space="preserve">Journalist</w:t>
      </w:r>
      <w:r>
        <w:t xml:space="preserve"> </w:t>
      </w:r>
      <w:r>
        <w:t xml:space="preserve">has been deeply rooted in the transformative energy of Uzbekistan Tashkent, where I witnessed firsthand how responsible reporting can illuminate truth amid rapid societal evolution. It is with profound conviction that I submit this</w:t>
      </w:r>
      <w:r>
        <w:t xml:space="preserve"> </w:t>
      </w:r>
      <w:r>
        <w:rPr>
          <w:bCs/>
          <w:b/>
        </w:rPr>
        <w:t xml:space="preserve">Statement of Purpose</w:t>
      </w:r>
      <w:r>
        <w:t xml:space="preserve">, outlining my aspiration to deepen my expertise through advanced studies at Tashkent’s premier journalism institution.</w:t>
      </w:r>
    </w:p>
    <w:p>
      <w:pPr>
        <w:pStyle w:val="BodyText"/>
      </w:pPr>
      <w:r>
        <w:t xml:space="preserve">My passion for journalism crystallized during high school in Uzbekistan Tashkent, where I contributed to the school newspaper amid the city’s vibrant cultural renaissance. As Uzbekistan embraced its post-Soviet identity, I observed how media could bridge generations—connecting elders preserving traditional arts with youth embracing digital innovation. In 2020, I joined</w:t>
      </w:r>
      <w:r>
        <w:t xml:space="preserve"> </w:t>
      </w:r>
      <w:r>
        <w:rPr>
          <w:iCs/>
          <w:i/>
        </w:rPr>
        <w:t xml:space="preserve">Yoshlar Haqida</w:t>
      </w:r>
      <w:r>
        <w:t xml:space="preserve"> </w:t>
      </w:r>
      <w:r>
        <w:t xml:space="preserve">(Youth Report), a Tashkent-based online platform, where I interviewed activists advocating for environmental reforms along the Syr Darya River. This experience revealed journalism’s power to drive tangible change: my report on water conservation spurred local authorities to adopt community-led monitoring systems. Yet it also exposed critical gaps in ethical reporting frameworks within Uzbekistan’s evolving media landscape—a gap I am determined to address through rigorous academic training.</w:t>
      </w:r>
    </w:p>
    <w:p>
      <w:pPr>
        <w:pStyle w:val="BodyText"/>
      </w:pPr>
      <w:r>
        <w:t xml:space="preserve">Uzbekistan Tashkent stands at a pivotal moment where journalism must balance tradition with modernity. Under President Shavkat Mirziyoyev’s reforms, media freedoms have expanded, yet challenges persist in fostering independent investigative rigor and digital literacy among local practitioners. I believe my</w:t>
      </w:r>
      <w:r>
        <w:t xml:space="preserve"> </w:t>
      </w:r>
      <w:r>
        <w:rPr>
          <w:bCs/>
          <w:b/>
        </w:rPr>
        <w:t xml:space="preserve">Journalist</w:t>
      </w:r>
      <w:r>
        <w:t xml:space="preserve"> </w:t>
      </w:r>
      <w:r>
        <w:t xml:space="preserve">identity must evolve beyond storytelling to become a steward of transparency—especially in regions like Tashkent where economic reforms and cultural shifts create complex narratives. My undergraduate thesis at Tashkent National University (2021), "Media Narratives of Urban Renewal in Tashkent," analyzed how local outlets covered the city’s historic district revitalization. While praising community engagement, I identified inconsistencies in sourcing diverse voices—highlighting a need for advanced training in ethical data journalism and cross-cultural communication.</w:t>
      </w:r>
    </w:p>
    <w:p>
      <w:pPr>
        <w:pStyle w:val="BodyText"/>
      </w:pPr>
      <w:r>
        <w:t xml:space="preserve">This is why I seek to join the Master of Journalism program at Tashkent State University (TSU), where the curriculum uniquely merges Central Asian context with global best practices. Professor Alisher Karimov’s course on "Digital Media Ethics in Post-Soviet Contexts" directly addresses my research interests, while the university’s partnership with Reuters Institute provides hands-on experience in fact-checking—a skill sorely needed as misinformation spreads in Uzbekistan’s fast-growing social media sphere. Crucially, TSU’s location within Uzbekistan Tashkent offers unparalleled access to on-ground realities: from the bustling Chorsu Bazaar where market vendors share economic anxieties to the emerging tech hubs of Yashnobod district. Studying here means learning not in isolation but immersed in the very communities I aim to serve as a</w:t>
      </w:r>
      <w:r>
        <w:t xml:space="preserve"> </w:t>
      </w:r>
      <w:r>
        <w:rPr>
          <w:bCs/>
          <w:b/>
        </w:rPr>
        <w:t xml:space="preserve">Journalist</w:t>
      </w:r>
      <w:r>
        <w:t xml:space="preserve">.</w:t>
      </w:r>
    </w:p>
    <w:p>
      <w:pPr>
        <w:pStyle w:val="BodyText"/>
      </w:pPr>
      <w:r>
        <w:t xml:space="preserve">My professional trajectory is anchored by three core objectives shaped by Tashkent’s unique dynamics. First, I will develop expertise in data-driven storytelling to analyze issues like Uzbekistan’s agricultural modernization—using satellite imagery and economic datasets to verify claims about irrigation projects. Second, I aim to establish a multimedia platform focusing on women entrepreneurs across Uzbekistan Tashkent, leveraging my language skills (fluent Uzbek/Russian/English) to amplify marginalized voices. Third, I will collaborate with TSU’s Center for Media Development to create training modules for regional reporters on ethical AI use—a pressing need as Uzbek media adopts generative tools. These goals align with the National Strategy of Media Development 2030, which prioritizes "quality journalism as a catalyst for inclusive growth."</w:t>
      </w:r>
    </w:p>
    <w:p>
      <w:pPr>
        <w:pStyle w:val="BodyText"/>
      </w:pPr>
      <w:r>
        <w:t xml:space="preserve">What distinguishes my commitment is my deep understanding of Uzbekistan Tashkent’s cultural heartbeat. During the 2023 International Festival of Arts, I documented how traditional folk musicians collaborated with digital artists to create immersive performances—stories that resonated across generations. This reinforced journalism’s role as cultural custodian, not just news conveyor. However, I recognize that sustainable impact requires systemic change. In Uzbekistan Tashkent’s context, this means training journalists who respect local traditions while embracing global standards—a balance my TSU program uniquely cultivates through workshops with Agence France-Presse and the BBC Uzbek Service.</w:t>
      </w:r>
    </w:p>
    <w:p>
      <w:pPr>
        <w:pStyle w:val="BodyText"/>
      </w:pPr>
      <w:r>
        <w:t xml:space="preserve">My long-term vision transcends personal achievement. I intend to launch "Tashkent Lens," a nonprofit media hub that trains youth in investigative techniques while publishing solutions-focused stories on issues like rural healthcare access—directly serving communities outside Tashkent’s urban core. This project will position Uzbekistan as a leader in ethical journalism across Central Asia, proving that</w:t>
      </w:r>
      <w:r>
        <w:t xml:space="preserve"> </w:t>
      </w:r>
      <w:r>
        <w:rPr>
          <w:bCs/>
          <w:b/>
        </w:rPr>
        <w:t xml:space="preserve">Journalist</w:t>
      </w:r>
      <w:r>
        <w:t xml:space="preserve">s from our region can shape global conversations without compromising cultural integrity. The TSU program’s emphasis on "Media for Sustainable Development" provides the exact toolkit for this mission: from mastering international humanitarian reporting frameworks to understanding Uzbekistan’s legal landscape under the 2023 Media Law Amendments.</w:t>
      </w:r>
    </w:p>
    <w:p>
      <w:pPr>
        <w:pStyle w:val="BodyText"/>
      </w:pPr>
      <w:r>
        <w:t xml:space="preserve">I am eager to contribute my experiences—such as organizing a youth media fair that connected Tashkent students with Kyrgyz journalists—to foster cross-border dialogue within TSU’s diverse cohort. In return, I seek mentorship from faculty like Dr. Dilfuza Sultonova, whose work on gender representation in Central Asian newsrooms inspires me to elevate underrepresented narratives. My</w:t>
      </w:r>
      <w:r>
        <w:t xml:space="preserve"> </w:t>
      </w:r>
      <w:r>
        <w:rPr>
          <w:bCs/>
          <w:b/>
        </w:rPr>
        <w:t xml:space="preserve">Statement of Purpose</w:t>
      </w:r>
      <w:r>
        <w:t xml:space="preserve"> </w:t>
      </w:r>
      <w:r>
        <w:t xml:space="preserve">reflects not just ambition but a promise: to transform my training into action that serves Uzbekistan Tashkent and the wider world by proving that journalism is the most powerful instrument for building trust in times of transformation.</w:t>
      </w:r>
    </w:p>
    <w:p>
      <w:pPr>
        <w:pStyle w:val="BodyText"/>
      </w:pPr>
      <w:r>
        <w:t xml:space="preserve">In closing, I envision myself as a journalist who embodies Tashkent’s spirit—rooted in its traditions, energized by its future. With the foundation from TSU’s program, I will become part of Uzbekistan’s new generation of media leaders who don’t just report history but actively shape it with integrity and vision. My journey begins here, in the heart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in Tashkent</dc:title>
  <dc:creator/>
  <dc:language>en</dc:language>
  <cp:keywords/>
  <dcterms:created xsi:type="dcterms:W3CDTF">2025-12-08T03:33:53Z</dcterms:created>
  <dcterms:modified xsi:type="dcterms:W3CDTF">2025-12-08T03:33:53Z</dcterms:modified>
</cp:coreProperties>
</file>

<file path=docProps/custom.xml><?xml version="1.0" encoding="utf-8"?>
<Properties xmlns="http://schemas.openxmlformats.org/officeDocument/2006/custom-properties" xmlns:vt="http://schemas.openxmlformats.org/officeDocument/2006/docPropsVTypes"/>
</file>