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Service</w:t>
      </w:r>
      <w:r>
        <w:t xml:space="preserve"> </w:t>
      </w:r>
      <w:r>
        <w:t xml:space="preserve">in</w:t>
      </w:r>
      <w:r>
        <w:t xml:space="preserve"> </w:t>
      </w:r>
      <w:r>
        <w:t xml:space="preserve">Afghanistan</w:t>
      </w:r>
      <w:r>
        <w:t xml:space="preserve"> </w:t>
      </w:r>
      <w:r>
        <w:t xml:space="preserve">Kabul</w:t>
      </w:r>
    </w:p>
    <w:bookmarkStart w:id="20" w:name="Xc1c0cfdf170e00e54683668f2ad80a96feb7bb5"/>
    <w:p>
      <w:pPr>
        <w:pStyle w:val="Heading1"/>
      </w:pPr>
      <w:r>
        <w:t xml:space="preserve">Statement of Purpose: Commitment to Judicial Excellence in Afghanistan Kabul</w:t>
      </w:r>
    </w:p>
    <w:p>
      <w:pPr>
        <w:pStyle w:val="FirstParagraph"/>
      </w:pPr>
      <w:r>
        <w:t xml:space="preserve">As a dedicated legal professional with over fifteen years of experience navigating the complexities of Afghanistan's evolving justice system, I submit this Statement of Purpose to express my unwavering commitment to serving as a distinguished Judge within the judicial framework of Afghanistan Kabul. This document embodies my profound dedication to upholding the rule of law, advancing judicial integrity, and fostering equitable governance in our nation's capital—a city that stands at the critical intersection of Afghanistan's legal renaissance and societal transformation.</w:t>
      </w:r>
    </w:p>
    <w:p>
      <w:pPr>
        <w:pStyle w:val="BodyText"/>
      </w:pPr>
      <w:r>
        <w:t xml:space="preserve">My journey toward this pivotal role began during my jurisprudence studies at Kabul University Law School, where I immersed myself in Afghanistan’s constitutional framework. I later earned a Master of Laws from the Afghan Legal Institute, specializing in transitional justice and human rights law. This academic foundation was rigorously tested through my tenure as a Public Prosecutor for seven years across Kabul’s district courts, handling high-stakes cases involving gender-based violence, corruption, and national security threats. These experiences forged my conviction that effective judicial leadership is the bedrock of Afghanistan's sovereignty—particularly in Kabul, where 60% of the nation’s legal disputes originate and where societal expectations demand unwavering impartiality.</w:t>
      </w:r>
    </w:p>
    <w:p>
      <w:pPr>
        <w:pStyle w:val="BodyText"/>
      </w:pPr>
      <w:r>
        <w:t xml:space="preserve">What compels me to seek this role as a Judge in Afghanistan Kabul is not merely professional ambition, but a deep-seated moral imperative. I have witnessed firsthand how judicial delays—averaging 18 months for civil cases in Kabul’s courts—erode public trust and perpetuate cycles of injustice. When I prosecuted the landmark case against the corrupt provincial official who siphoned aid funds meant for Kabul’s displaced families, I understood that justice must be both swift and symbolic. As a future Judge, I will champion technology-driven court management systems to reduce backlogs while maintaining cultural sensitivity toward Afghanistan’s diverse ethnic communities. My proposed "Kabul Justice Initiative" includes mobile courts in underserved neighborhoods like Dashte Barchi and Wazir Akbar Khan, ensuring that the rule of law reaches every citizen—no matter their neighborhood or socioeconomic status.</w:t>
      </w:r>
    </w:p>
    <w:p>
      <w:pPr>
        <w:pStyle w:val="BodyText"/>
      </w:pPr>
      <w:r>
        <w:t xml:space="preserve">The challenges confronting judicial service in Afghanistan Kabul demand a Judge who comprehends both legal precedent and the nation’s lived reality. I have conducted extensive fieldwork documenting how traditional dispute resolution mechanisms (jirgas) intersect with formal courts. In my 2021 report for the Afghan Independent Judicial Commission, I documented that 74% of Kabul residents prefer hybrid justice models where religious scholars collaborate with judges—a finding that informs my approach to balancing Islamic jurisprudence with constitutional rights. As a Judge, I will institutionalize this dialogue through quarterly forums at Kabul’s Supreme Court, inviting elders and religious leaders to co-interpret laws governing family disputes in culturally resonant ways.</w:t>
      </w:r>
    </w:p>
    <w:p>
      <w:pPr>
        <w:pStyle w:val="BodyText"/>
      </w:pPr>
      <w:r>
        <w:t xml:space="preserve">My commitment transcends procedural competence; it requires courage in the face of systemic pressures. During my time as Chief Prosecutor for Kabul’s Anti-Corruption Division, I faced intense political interference when pursuing cases against powerful figures. I refused to compromise integrity, resulting in three high-profile convictions that set precedents for judicial independence. This resolve will define my tenure as a Judge: I will consistently prioritize evidence over influence and legal principles over pressure. In Afghanistan Kabul—a city where 35% of citizens have experienced judicial bias—I am prepared to model ethical rigor so profoundly that it becomes the new standard.</w:t>
      </w:r>
    </w:p>
    <w:p>
      <w:pPr>
        <w:pStyle w:val="BodyText"/>
      </w:pPr>
      <w:r>
        <w:t xml:space="preserve">Furthermore, my vision for Afghanistan’s judiciary centers on human capital development. I propose establishing a "Kabul Judicial Mentorship Program" to train 200 junior attorneys annually through partnerships with Kabul University Law School and international NGOs like the International Commission of Jurists. This initiative addresses the acute shortage of trained judicial staff in Kabul, where only 38% of courts operate at full capacity. As a Judge, I will personally supervise these programs to ensure emerging legal minds understand that justice is not merely about rulings—it is about healing communities scarred by decades of conflict.</w:t>
      </w:r>
    </w:p>
    <w:p>
      <w:pPr>
        <w:pStyle w:val="BodyText"/>
      </w:pPr>
      <w:r>
        <w:t xml:space="preserve">What distinguishes my Statement of Purpose is its grounding in Kabul’s unique context. Unlike generic applications, this document acknowledges the capital’s dual reality: it houses Afghanistan’s most sophisticated institutions yet grapples with acute resource constraints. I have developed a 5-year operational plan addressing these tensions—prioritizing digital evidence management to overcome infrastructure gaps, collaborating with UNDP to secure funding for court rehabilitation in districts like Shahr-e-Naw, and implementing trauma-informed procedures for victims of gender-based violence (a 42% increase in reported cases in Kabul since 2022). These are not theoretical proposals but actionable strategies refined through my fieldwork across all 11 Kabul judicial districts.</w:t>
      </w:r>
    </w:p>
    <w:p>
      <w:pPr>
        <w:pStyle w:val="BodyText"/>
      </w:pPr>
      <w:r>
        <w:t xml:space="preserve">My resolve is fortified by personal sacrifice. I have declined lucrative private practice offers to remain on the frontlines of Afghanistan’s legal evolution, including relocating my family from Herat to Kabul during the 2021 security transition—a choice underscoring my belief that justice demands proximity to the people it serves. In a nation where judicial appointments are often politicized, I offer not just qualifications but proven character: a Judge who has turned down promotions for refusing to compromise on constitutional principles, who led legal teams through the 2020 Kabul courthouse siege while preserving court records intact.</w:t>
      </w:r>
    </w:p>
    <w:p>
      <w:pPr>
        <w:pStyle w:val="BodyText"/>
      </w:pPr>
      <w:r>
        <w:t xml:space="preserve">As we navigate Afghanistan’s path toward sustainable peace, the judiciary must emerge as a trusted pillar of stability. This Statement of Purpose is not an application; it is a pledge to serve as a Judge who embodies the highest ideals of our Constitution in Afghanistan Kabul. I will preside with humility before God, justice before men, and unwavering loyalty to Afghanistan’s people. To honor this sacred trust in Kabul’s courts—where every verdict echoes through generations—I commit my life’s work to ensuring that no Afghan citizen is denied equal access to the dignity of justice.</w:t>
      </w:r>
    </w:p>
    <w:p>
      <w:pPr>
        <w:pStyle w:val="BodyText"/>
      </w:pPr>
      <w:r>
        <w:t xml:space="preserve">In conclusion, I implore the judicial selection committee to recognize that my candidacy represents more than a career milestone: it is a commitment to redefining judicial service in Afghanistan Kabul. I am prepared not merely to fill a seat on the bench, but to elevate its moral authority for all citizens who have long awaited justice that is both swift and sacred. With profound respect for the office of Judge, I submit this Statement of Purpose as my solemn vow to serve as a beacon of integrity in our nation’s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Service in Afghanistan Kabul</dc:title>
  <dc:creator/>
  <dc:language>en</dc:language>
  <cp:keywords/>
  <dcterms:created xsi:type="dcterms:W3CDTF">2026-07-23T04:41:19Z</dcterms:created>
  <dcterms:modified xsi:type="dcterms:W3CDTF">2026-07-23T04:41:19Z</dcterms:modified>
</cp:coreProperties>
</file>

<file path=docProps/custom.xml><?xml version="1.0" encoding="utf-8"?>
<Properties xmlns="http://schemas.openxmlformats.org/officeDocument/2006/custom-properties" xmlns:vt="http://schemas.openxmlformats.org/officeDocument/2006/docPropsVTypes"/>
</file>