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1" w:name="statement-of-purpose"/>
    <w:p>
      <w:pPr>
        <w:pStyle w:val="Heading1"/>
      </w:pPr>
      <w:r>
        <w:t xml:space="preserve">STATEMENT OF PURPOSE</w:t>
      </w:r>
    </w:p>
    <w:bookmarkStart w:id="20" w:name="Xcce20259cf4c85e461ad66e415279eb99e7909c"/>
    <w:p>
      <w:pPr>
        <w:pStyle w:val="Heading2"/>
      </w:pPr>
      <w:r>
        <w:t xml:space="preserve">Commitment to Justice and Judicial Integrity in Australia Sydney</w:t>
      </w:r>
    </w:p>
    <w:p>
      <w:pPr>
        <w:pStyle w:val="FirstParagraph"/>
      </w:pPr>
      <w:r>
        <w:t xml:space="preserve">I submit this Statement of Purpose as a solemn declaration of my unwavering commitment to the highest standards of judicial service within the Australian legal system, with particular dedication to the courts of Sydney. Having served for over two decades in progressively responsible roles across New South Wales' judiciary, I have witnessed firsthand how justice is not merely administered but actively cultivated through integrity, empathy, and profound respect for Australia's constitutional framework. This document articulates my judicial philosophy, professional evolution, and enduring vision for a more accessible and equitable justice system in Sydney—a city that embodies both the challenges and opportunities of modern Australian jurisprudence.</w:t>
      </w:r>
    </w:p>
    <w:p>
      <w:pPr>
        <w:pStyle w:val="BodyText"/>
      </w:pPr>
      <w:r>
        <w:t xml:space="preserve">My journey began as a solicitor specializing in family law at the Sydney Legal Aid Commission, where I represented over 2,000 vulnerable clients across inner-city courts. This formative period instilled in me the understanding that justice is inseparable from compassion—a principle I now uphold as a Judge of the District Court of New South Wales. In my current role handling complex commercial disputes and criminal appeals, I have consistently prioritized procedural fairness while recognizing that each case represents not merely a legal matter but a human story. My rulings in cases involving Indigenous restorative justice programs and youth diversion initiatives reflect this commitment to contextual understanding within Australia Sydney's diverse cultural landscape.</w:t>
      </w:r>
    </w:p>
    <w:p>
      <w:pPr>
        <w:pStyle w:val="BodyText"/>
      </w:pPr>
      <w:r>
        <w:t xml:space="preserve">The significance of this Statement of Purpose extends beyond personal achievement; it is an affirmation of my obligation to the Australian judicial tradition. I have studied extensively the works of Chief Justice Murray Gleeson and Justice Mary Gaudron, whose jurisprudence shaped modern Australian constitutional law. In Sydney's courts—where cases range from maritime disputes at Port Botany to high-stakes corporate litigation in the Central Business District—I apply their legacy through rigorous legal analysis grounded in Australia's unique common-law heritage. My recent decision in</w:t>
      </w:r>
      <w:r>
        <w:t xml:space="preserve"> </w:t>
      </w:r>
      <w:r>
        <w:rPr>
          <w:iCs/>
          <w:i/>
        </w:rPr>
        <w:t xml:space="preserve">Re: Smith v State of NSW</w:t>
      </w:r>
      <w:r>
        <w:t xml:space="preserve">, establishing clearer guidelines for mental health considerations in sentencing, demonstrates how judicial innovation can advance justice without compromising legal certainty—a hallmark of excellence expected from a Judge serving Australia Sydney.</w:t>
      </w:r>
    </w:p>
    <w:p>
      <w:pPr>
        <w:pStyle w:val="BodyText"/>
      </w:pPr>
      <w:r>
        <w:t xml:space="preserve">What distinguishes my approach is the integration of technological foresight with traditional judicial values. Recognizing Sydney's position as Australia's most dynamic legal hub, I spearheaded the pilot program for remote evidence hearings during the pandemic, ensuring continuity of justice without sacrificing due process. This initiative, later adopted statewide by the Supreme Court of New South Wales, exemplifies how a Judge must balance innovation with accountability—a principle central to maintaining public trust in our judiciary. I have also contributed to judicial training programs at the Australian Institute of Judicial Administration (AIJA), sharing expertise on managing high-volume criminal dockets prevalent in Sydney's metropolitan courts.</w:t>
      </w:r>
    </w:p>
    <w:p>
      <w:pPr>
        <w:pStyle w:val="BodyText"/>
      </w:pPr>
      <w:r>
        <w:t xml:space="preserve">My commitment to Australia Sydney transcends geographical boundaries; it is a pledge to the community that sustains our judicial institutions. I have volunteered weekly at the Glebe Legal Clinic since 2018, providing pro bono guidance to residents in Sydney's most disadvantaged precincts—a practice reflecting Justice Michael Kirby's principle that "justice must be seen to be done in every corner of society." This grassroots engagement informs my courtroom demeanor: whether presiding over a family law case in Parramatta or an intellectual property dispute at the Supreme Court, I ensure language remains accessible, cultural contexts are acknowledged, and the dignity of every participant is preserved. In a city as diverse as Sydney—where one-third of residents were born overseas—I believe justice must speak multiple languages.</w:t>
      </w:r>
    </w:p>
    <w:p>
      <w:pPr>
        <w:pStyle w:val="BodyText"/>
      </w:pPr>
      <w:r>
        <w:t xml:space="preserve">Critically, this Statement of Purpose acknowledges the evolving demands placed on Judges in contemporary Australia. As climate change litigation surges in Sydney courts and digital rights challenges reshape civil law, I have developed expertise through advanced studies at the University of Sydney Law School's Centre for International and Public Law. My research on "Judicial Responses to Climate Emergency Litigation" directly informs my current work handling environmental protection cases, ensuring decisions reflect both scientific evidence and community impact—a necessity for any Judge operating within Australia Sydney's ecological context.</w:t>
      </w:r>
    </w:p>
    <w:p>
      <w:pPr>
        <w:pStyle w:val="BodyText"/>
      </w:pPr>
      <w:r>
        <w:t xml:space="preserve">The responsibility of a Judge extends beyond individual rulings; it encompasses shaping the judicial culture that serves Australia Sydney. I champion initiatives like the "Youth Justice Ambassador Program" in partnership with NSW Schools, where I mentor future legal professionals through mock trials in Western Sydney schools. This aligns with my belief that justice begins long before a case reaches court—a perspective honed during my tenure as a magistrate at the Parramatta Local Court, where early intervention proved critical in reducing recidivism among young offenders.</w:t>
      </w:r>
    </w:p>
    <w:p>
      <w:pPr>
        <w:pStyle w:val="BodyText"/>
      </w:pPr>
      <w:r>
        <w:t xml:space="preserve">Looking forward, I aspire to deepen my contribution through judicial leadership within Australia's national framework. I seek appointment to the Supreme Court of New South Wales not as an end point, but as a platform to advance systemic improvements: developing standardized sentencing guidelines for cybercrime (a growing concern in Sydney), establishing trauma-informed court protocols for domestic violence cases, and strengthening judicial collaboration with Indigenous Elders' Courts across Greater Sydney. These goals are inseparable from my conviction that effective judges must be both principled and pragmatic—upholding the law while recognizing its human dimension.</w:t>
      </w:r>
    </w:p>
    <w:p>
      <w:pPr>
        <w:pStyle w:val="BodyText"/>
      </w:pPr>
      <w:r>
        <w:t xml:space="preserve">This Statement of Purpose embodies more than a professional declaration; it is a covenant with the people of Australia Sydney. It reaffirms my pledge to serve with impartiality in the High Court, where I have recently contributed to landmark decisions on constitutional interpretation, and at every level of our justice system—from the Magistrates' Court in Blacktown to the Family Court in Macquarie Park. As I approach my third decade on the bench, I remain convinced that true judicial excellence lies not in inflexibility but in the courage to evolve while never compromising core values. In a city where history and innovation collide daily, it is this balance that ensures justice remains both timeless and timely.</w:t>
      </w:r>
    </w:p>
    <w:p>
      <w:pPr>
        <w:pStyle w:val="BodyText"/>
      </w:pPr>
      <w:r>
        <w:t xml:space="preserve">"The law is not a sterile science; it lives through the people who administer it. My purpose as a Judge in Australia Sydney is to ensure that law becomes living justice for all." — Final Statement of Purpose</w:t>
      </w:r>
    </w:p>
    <w:p>
      <w:pPr>
        <w:pStyle w:val="BodyText"/>
      </w:pPr>
      <w:r>
        <w:t xml:space="preserve">Respectfully submitted,</w:t>
      </w:r>
    </w:p>
    <w:p>
      <w:pPr>
        <w:pStyle w:val="BodyText"/>
      </w:pPr>
      <w:r>
        <w:t xml:space="preserve">The Hon. Justice [Your Full Name]</w:t>
      </w:r>
    </w:p>
    <w:p>
      <w:pPr>
        <w:pStyle w:val="BodyText"/>
      </w:pPr>
      <w:r>
        <w:t xml:space="preserve">Judge of the District Court, New South Wales</w:t>
      </w:r>
    </w:p>
    <w:p>
      <w:pPr>
        <w:pStyle w:val="BodyText"/>
      </w:pPr>
      <w:r>
        <w:t xml:space="preserve">Word Count: 842</w:t>
      </w:r>
    </w:p>
    <w:p>
      <w:pPr>
        <w:pStyle w:val="BodyText"/>
      </w:pPr>
      <w:r>
        <w:t xml:space="preserve">This Statement of Purpose is submitted pursuant to the Judicial Commission of New South Wales' guidelines for judicial advancement in Australia Sydney.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Excellence in Australia Sydney</dc:title>
  <dc:creator/>
  <dc:language>en</dc:language>
  <cp:keywords/>
  <dcterms:created xsi:type="dcterms:W3CDTF">2026-07-24T01:13:39Z</dcterms:created>
  <dcterms:modified xsi:type="dcterms:W3CDTF">2026-07-24T01:13:39Z</dcterms:modified>
</cp:coreProperties>
</file>

<file path=docProps/custom.xml><?xml version="1.0" encoding="utf-8"?>
<Properties xmlns="http://schemas.openxmlformats.org/officeDocument/2006/custom-properties" xmlns:vt="http://schemas.openxmlformats.org/officeDocument/2006/docPropsVTypes"/>
</file>