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Rio</w:t>
      </w:r>
      <w:r>
        <w:t xml:space="preserve"> </w:t>
      </w:r>
      <w:r>
        <w:t xml:space="preserve">de</w:t>
      </w:r>
      <w:r>
        <w:t xml:space="preserve"> </w:t>
      </w:r>
      <w:r>
        <w:t xml:space="preserve">Janeiro</w:t>
      </w:r>
    </w:p>
    <w:bookmarkStart w:id="25" w:name="X97b026b783ad3ebf81638a1b0915e0a7f845d5a"/>
    <w:p>
      <w:pPr>
        <w:pStyle w:val="Heading1"/>
      </w:pPr>
      <w:r>
        <w:t xml:space="preserve">Statement of Purpose: Commitment to Judicial Excellence in Brazil's Rio de Janeiro</w:t>
      </w:r>
    </w:p>
    <w:p>
      <w:pPr>
        <w:pStyle w:val="FirstParagraph"/>
      </w:pPr>
      <w:r>
        <w:t xml:space="preserve">As a deeply committed legal professional with over fifteen years of experience within Brazil's judicial landscape, I submit this Statement of Purpose to formally express my unwavering dedication to serving as a Judge within the judiciary system of the State of Rio de Janeiro. This document outlines my professional trajectory, philosophical foundation, and specific vision for advancing justice in one of Brazil’s most dynamic and complex urban centers—Rio de Janeiro. The appointment I seek is not merely a career milestone but a solemn pledge to uphold the Constitution, serve the people with integrity, and contribute meaningfully to the judicial development of our beloved state.</w:t>
      </w:r>
    </w:p>
    <w:bookmarkStart w:id="20" w:name="X90eef90651962a4df2a3173a05ce8f7162d5f41"/>
    <w:p>
      <w:pPr>
        <w:pStyle w:val="Heading2"/>
      </w:pPr>
      <w:r>
        <w:t xml:space="preserve">Rooted in Rio: A Lifelong Commitment to Brazilian Justice</w:t>
      </w:r>
    </w:p>
    <w:p>
      <w:pPr>
        <w:pStyle w:val="FirstParagraph"/>
      </w:pPr>
      <w:r>
        <w:t xml:space="preserve">Growing up in Niterói—a city intimately connected to Rio de Janeiro's cultural and legal fabric—I witnessed firsthand the profound impact of accessible justice on communities. My academic journey at the Federal University of Rio de Janeiro (UFRJ), where I earned my Law Degree with honors, immersed me in the constitutional framework of Brazil. Courses focused on Civil Procedure, Criminal Law, and Human Rights law under professors deeply versed in the jurisprudence of the State Council for Justice (CNJ) and Supreme Court rulings were pivotal. My thesis explored judicial efficiency models in high-caseload states like Rio de Janeiro, examining how innovative case management could reduce delays plaguing our courts. This academic foundation was immediately applied during my tenure as a Public Defender in Rio’s 2nd District, where I handled over 1,500 cases involving family law, labor disputes, and socioeconomic rights—cases directly reflecting the daily struggles of Rio’s diverse population.</w:t>
      </w:r>
    </w:p>
    <w:bookmarkEnd w:id="20"/>
    <w:bookmarkStart w:id="21" w:name="X855ef7da5408bab2fa2cb22776fb868e89ad778"/>
    <w:p>
      <w:pPr>
        <w:pStyle w:val="Heading2"/>
      </w:pPr>
      <w:r>
        <w:t xml:space="preserve">Professional Experience: Building a Bridge Between Law and Community</w:t>
      </w:r>
    </w:p>
    <w:p>
      <w:pPr>
        <w:pStyle w:val="FirstParagraph"/>
      </w:pPr>
      <w:r>
        <w:t xml:space="preserve">My career trajectory has been defined by service within Rio de Janeiro’s legal ecosystem. As a Magistrate at the Regional Justice Court of Rio de Janeiro (Tribunal de Justiça do Estado do Rio de Janeiro - TJ-RJ), I presided over civil and criminal matters with a focus on mediation, particularly in cases involving domestic violence and community-based environmental disputes near protected areas like Tijuca National Park. One pivotal case involved resolving a land tenure conflict in Rocinha favela—a complex matter demanding legal precision, cultural sensitivity, and dialogue with local leaders. The solution I crafted not only secured housing rights for 40 families but also established a precedent for future community-led dispute resolution within Rio’s judiciary.</w:t>
      </w:r>
    </w:p>
    <w:p>
      <w:pPr>
        <w:pStyle w:val="BodyText"/>
      </w:pPr>
      <w:r>
        <w:t xml:space="preserve">Furthermore, my participation in the National Council of Justice (CNJ)’s "Judicial Transparency Initiative" allowed me to contribute to national standards while tailoring them to Rio de Janeiro’s unique context. I advocated for digital case management systems that reduce backlog—critical in a state where judicial delays impact millions. My work with the Rio de Janeiro State Attorney General’s Office on anti-corruption protocols further honed my ability to navigate Brazil's intricate legal hierarchies while prioritizing accountability.</w:t>
      </w:r>
    </w:p>
    <w:bookmarkEnd w:id="21"/>
    <w:bookmarkStart w:id="22" w:name="X76953219297d6078e5838a0f53825dbbcbf437f"/>
    <w:p>
      <w:pPr>
        <w:pStyle w:val="Heading2"/>
      </w:pPr>
      <w:r>
        <w:t xml:space="preserve">Philosophy of Justice: Aligning with Rio de Janeiro’s Needs</w:t>
      </w:r>
    </w:p>
    <w:p>
      <w:pPr>
        <w:pStyle w:val="FirstParagraph"/>
      </w:pPr>
      <w:r>
        <w:t xml:space="preserve">I firmly believe that justice in Rio de Janeiro must be both rigorous and responsive. The state’s challenges—economic disparity, high crime rates, environmental vulnerability, and cultural richness—demand a judiciary that is not only technically proficient but also culturally attuned. My judicial philosophy centers on three pillars: accessibility, innovation, and empathy.</w:t>
      </w:r>
    </w:p>
    <w:p>
      <w:pPr>
        <w:pStyle w:val="BodyText"/>
      </w:pPr>
      <w:r>
        <w:t xml:space="preserve">Firstly, justice must be accessible to all citizens of Rio de Janeiro regardless of socioeconomic status. This means expanding telejustice services in peripheral communities and ensuring court interpreters for the city’s Afro-Brazilian and indigenous populations are readily available. Secondly, I am committed to judicial innovation—adopting AI-assisted legal research tools (as approved by CNJ) to accelerate case resolution without compromising fairness, particularly for the 2.1 million pending cases in Rio’s courts. Thirdly, empathy is non-negotiable: understanding that a defendant in a favela or an elderly claimant seeking pension benefits represents a human story, not just a case number.</w:t>
      </w:r>
    </w:p>
    <w:bookmarkEnd w:id="22"/>
    <w:bookmarkStart w:id="23" w:name="X428191d88b29a42f5d047f40bd263c375d9696e"/>
    <w:p>
      <w:pPr>
        <w:pStyle w:val="Heading2"/>
      </w:pPr>
      <w:r>
        <w:t xml:space="preserve">Why Rio de Janeiro? A Personal and Professional Imperative</w:t>
      </w:r>
    </w:p>
    <w:p>
      <w:pPr>
        <w:pStyle w:val="FirstParagraph"/>
      </w:pPr>
      <w:r>
        <w:t xml:space="preserve">Rio de Janeiro is more than my professional home; it is the heart of Brazil’s legal identity. The city has witnessed landmark rulings—such as those protecting the Guanabara Bay ecosystem or upholding workers' rights in the Carioca Carnival industry—that shaped national jurisprudence. As a Judge, I aim to continue this legacy by embedding environmental law into everyday court decisions and supporting initiatives that address gender-based violence, a critical issue in our state where femicide rates remain alarmingly high.</w:t>
      </w:r>
    </w:p>
    <w:p>
      <w:pPr>
        <w:pStyle w:val="BodyText"/>
      </w:pPr>
      <w:r>
        <w:t xml:space="preserve">My vision for Rio’s judiciary extends beyond individual cases. I propose establishing a "Rio Justice Incubator" within the TJ-RJ to train judicial assistants in human rights law and digital literacy. This would directly address the systemic gaps exposed during Brazil’s 2023 judicial reform debates, ensuring our courts meet modern demands without sacrificing core ethical principles rooted in the 1988 Constitution.</w:t>
      </w:r>
    </w:p>
    <w:bookmarkEnd w:id="23"/>
    <w:bookmarkStart w:id="24" w:name="X89fca71c4fb8ad6b2c5cc6a6027166b27c3ee87"/>
    <w:p>
      <w:pPr>
        <w:pStyle w:val="Heading2"/>
      </w:pPr>
      <w:r>
        <w:t xml:space="preserve">A Lifelong Promise: Serving Rio de Janeiro with Integrity</w:t>
      </w:r>
    </w:p>
    <w:p>
      <w:pPr>
        <w:pStyle w:val="FirstParagraph"/>
      </w:pPr>
      <w:r>
        <w:t xml:space="preserve">I have dedicated my career to embodying the highest ideals of Brazilian law. My commitment is not abstract—it is forged in the classrooms of UFRJ, the courtroom halls of Rio’s district courts, and the streets where justice must be felt daily by families in Copacabana, Maré, and Santa Teresa. I understand that a Judge’s role transcends rulings; it requires moral courage to confront injustice with impartiality and wisdom.</w:t>
      </w:r>
    </w:p>
    <w:p>
      <w:pPr>
        <w:pStyle w:val="BodyText"/>
      </w:pPr>
      <w:r>
        <w:t xml:space="preserve">I seek this appointment not for personal advancement but to stand as a steadfast guardian of the rule of law in Rio de Janeiro—a state that embodies Brazil’s spirit, challenges, and potential. I pledge to serve with the integrity demanded by our Constitution, the diligence expected by Rio’s people, and the innovation necessary for our judiciary to thrive in the 21st century. The people of Rio de Janeiro deserve a judicial system that reflects their dignity, their diversity, and their unyielding hope for a fairer future. I am prepared to earn this trust every single day.</w:t>
      </w:r>
    </w:p>
    <w:p>
      <w:pPr>
        <w:pStyle w:val="BodyText"/>
      </w:pPr>
      <w:r>
        <w:t xml:space="preserve">With profound respect for the legal tradition of Brazil and an abiding love for Rio de Janeiro,</w:t>
      </w:r>
    </w:p>
    <w:p>
      <w:pPr>
        <w:pStyle w:val="BodyText"/>
      </w:pPr>
      <w:r>
        <w:t xml:space="preserve">[Your Full Name]</w:t>
      </w:r>
    </w:p>
    <w:p>
      <w:pPr>
        <w:pStyle w:val="BodyText"/>
      </w:pPr>
      <w:r>
        <w:t xml:space="preserve">Aspiring Judicial Officer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Rio de Janeiro</dc:title>
  <dc:creator/>
  <dc:language>en</dc:language>
  <cp:keywords/>
  <dcterms:created xsi:type="dcterms:W3CDTF">2026-07-21T05:49:56Z</dcterms:created>
  <dcterms:modified xsi:type="dcterms:W3CDTF">2026-07-21T05:49:56Z</dcterms:modified>
</cp:coreProperties>
</file>

<file path=docProps/custom.xml><?xml version="1.0" encoding="utf-8"?>
<Properties xmlns="http://schemas.openxmlformats.org/officeDocument/2006/custom-properties" xmlns:vt="http://schemas.openxmlformats.org/officeDocument/2006/docPropsVTypes"/>
</file>