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Judicial</w:t>
      </w:r>
      <w:r>
        <w:t xml:space="preserve"> </w:t>
      </w:r>
      <w:r>
        <w:t xml:space="preserve">Aspirations</w:t>
      </w:r>
      <w:r>
        <w:t xml:space="preserve"> </w:t>
      </w:r>
      <w:r>
        <w:t xml:space="preserve">in</w:t>
      </w:r>
      <w:r>
        <w:t xml:space="preserve"> </w:t>
      </w:r>
      <w:r>
        <w:t xml:space="preserve">Colombia</w:t>
      </w:r>
      <w:r>
        <w:t xml:space="preserve"> </w:t>
      </w:r>
      <w:r>
        <w:t xml:space="preserve">Bogotá</w:t>
      </w:r>
    </w:p>
    <w:bookmarkStart w:id="20" w:name="Xd427c046ded0d05df765401afa4a436f51dbe95"/>
    <w:p>
      <w:pPr>
        <w:pStyle w:val="Heading1"/>
      </w:pPr>
      <w:r>
        <w:t xml:space="preserve">STATEMENT OF PURPOSE: PURSUING JUDICIAL EXCELLENCE IN COLOMBIA BOGOTÁ</w:t>
      </w:r>
    </w:p>
    <w:p>
      <w:pPr>
        <w:pStyle w:val="FirstParagraph"/>
      </w:pPr>
      <w:r>
        <w:t xml:space="preserve">As a dedicated legal professional deeply committed to the advancement of justice within Colombia's vibrant and complex societal landscape, I submit this Statement of Purpose to formally express my unwavering aspiration to serve as a Judge within the judicial system of Colombia Bogotá. This document articulates my profound commitment to judicial service, my understanding of Bogotá's unique legal challenges, and my vision for contributing meaningfully to the administration of justice in Colombia's capital city—a hub of culture, governance, and legal innovation.</w:t>
      </w:r>
    </w:p>
    <w:p>
      <w:pPr>
        <w:pStyle w:val="BodyText"/>
      </w:pPr>
      <w:r>
        <w:t xml:space="preserve">My journey toward this purpose began during my undergraduate studies in Law at the Universidad Nacional de Colombia in Bogotá. Immersed in a curriculum that emphasized both theoretical rigor and practical engagement with Colombian jurisprudence, I developed a nuanced appreciation for the Constitution of 1991 and its transformative impact on judicial independence. Witnessing firsthand how judicial decisions shaped communities across Bogotá—from resolving disputes in La Candelaria's historic districts to addressing social inequalities in peripheral neighborhoods—cemented my resolve to become a Judge. The role of a Judge, I realized, extends beyond legal interpretation; it embodies the embodiment of societal trust and the guardian of constitutional rights within Colombia Bogotá’s diverse fabric.</w:t>
      </w:r>
    </w:p>
    <w:p>
      <w:pPr>
        <w:pStyle w:val="BodyText"/>
      </w:pPr>
      <w:r>
        <w:t xml:space="preserve">My professional experience further solidified this aspiration. For three years, I served as a Legal Assistant at the Corte Superior de Justicia de Bogotá, supporting magistrates in complex civil and criminal cases. This role exposed me to the realities of judicial work in Colombia’s most populous city: the high caseloads, the need for swift yet equitable resolutions, and the profound impact of judgments on families navigating Bogotá's socio-economic disparities. I assisted in drafting rulings on land disputes affecting informal settlements like La Matanza and contributed to proceedings involving gender-based violence—a critical issue demanding urgent judicial attention in Colombia Bogotá. These experiences taught me that effective judging requires not only legal expertise but also cultural sensitivity, emotional intelligence, and an unwavering commitment to the rule of law.</w:t>
      </w:r>
    </w:p>
    <w:p>
      <w:pPr>
        <w:pStyle w:val="BodyText"/>
      </w:pPr>
      <w:r>
        <w:t xml:space="preserve">What distinguishes my approach is my deep understanding of Colombia Bogotá’s specific judicial context. Unlike other regions in Colombia, Bogotá operates under a unique jurisdiction that integrates municipal governance with national legal frameworks. As a city grappling with rapid urbanization, migration flows from conflict-affected areas, and high-profile cases involving political actors, its judiciary must balance efficiency with the protection of vulnerable populations. I have closely studied landmark decisions by the Corte Suprema de Justicia concerning Bogotá’s public policies—such as rulings on air quality regulations or public transport accessibility—and recognize that judges here must navigate not only legal statutes but also evolving social expectations. My Statement of Purpose is thus rooted in this reality: to serve as a Judge who upholds justice while advancing Colombia's constitutional promise for all citizens, especially those in Bogotá’s marginalized communities.</w:t>
      </w:r>
    </w:p>
    <w:p>
      <w:pPr>
        <w:pStyle w:val="BodyText"/>
      </w:pPr>
      <w:r>
        <w:t xml:space="preserve">I am equally committed to continuous professional development aligned with Colombia’s judicial reform agenda. The Colombian Ministry of Justice has prioritized judicial training through institutions like the Instituto de Formación Judicial (IDJJ), based in Bogotá. I am eager to participate in their rigorous programs, which emphasize ethics, case management, and restorative justice—principles vital for a Judge serving Colombia Bogotá. My academic background includes specialized coursework on comparative judicial systems and human rights law, with a focus on Latin American jurisprudence. I have also attended workshops hosted by the Organización de Estados Americanos (OEA) in Bogotá on combating corruption within the judiciary, reinforcing my belief that integrity is non-negotiable for any Judge in Colombia.</w:t>
      </w:r>
    </w:p>
    <w:p>
      <w:pPr>
        <w:pStyle w:val="BodyText"/>
      </w:pPr>
      <w:r>
        <w:t xml:space="preserve">My vision for judicial service extends beyond individual cases. In Colombia Bogotá, where access to justice remains uneven, I aim to champion initiatives that bridge the gap between legal institutions and underserved populations. This includes promoting digital tools for remote hearings in rural parts of the metropolitan area or collaborating with community leaders on legal literacy programs in neighborhoods like Suba and Bosa. As a future Judge, I will prioritize transparency—ensuring court proceedings are accessible to citizens through clear language and public records—and actively contribute to reducing case backlogs that strain Bogotá’s judicial infrastructure. My goal is not merely to preside over courts but to foster an environment where justice feels tangible, immediate, and equitable for every resident of Colombia Bogotá.</w:t>
      </w:r>
    </w:p>
    <w:p>
      <w:pPr>
        <w:pStyle w:val="BodyText"/>
      </w:pPr>
      <w:r>
        <w:t xml:space="preserve">The role of a Judge in Colombia is one of profound responsibility, as enshrined in Article 213 of the Colombian Constitution. It demands courage to interpret laws amid societal pressures, wisdom to weigh competing interests, and humility to acknowledge the limitations of legal systems. Having observed esteemed Judges at the Tribunal de Cuentas de Bogotá navigate politically sensitive cases with dignity during my internship, I have internalized this ethos. My Statement of Purpose is a solemn pledge: I will approach this vocation with integrity, diligence, and an unshakeable dedication to Colombia’s democratic values as they manifest in the heart of our nation—the city of Bogotá.</w:t>
      </w:r>
    </w:p>
    <w:p>
      <w:pPr>
        <w:pStyle w:val="BodyText"/>
      </w:pPr>
      <w:r>
        <w:t xml:space="preserve">In conclusion, my journey—from studying law at Universidad Nacional to supporting the judiciary in Bogotá—has prepared me not just for the technical demands of judging but for its moral weight. I seek not a title, but a commitment: to be a Judge who serves with empathy in Colombia Bogotá’s courts, ensuring that justice is both administered and perceived as accessible, fair, and transformative. I am ready to embrace the challenges of this role and contribute to building a judicial system where every citizen of Colombia Bogotá can place their trust without reservation. This Statement of Purpose is not merely an application; it is a declaration of my life’s work toward that ideal.</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Judicial Aspirations in Colombia Bogotá</dc:title>
  <dc:creator/>
  <cp:keywords/>
  <dcterms:created xsi:type="dcterms:W3CDTF">2026-07-23T11:48:58Z</dcterms:created>
  <dcterms:modified xsi:type="dcterms:W3CDTF">2026-07-23T11:48:58Z</dcterms:modified>
</cp:coreProperties>
</file>

<file path=docProps/custom.xml><?xml version="1.0" encoding="utf-8"?>
<Properties xmlns="http://schemas.openxmlformats.org/officeDocument/2006/custom-properties" xmlns:vt="http://schemas.openxmlformats.org/officeDocument/2006/docPropsVTypes"/>
</file>