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Judicial</w:t>
      </w:r>
      <w:r>
        <w:t xml:space="preserve"> </w:t>
      </w:r>
      <w:r>
        <w:t xml:space="preserve">Appointment</w:t>
      </w:r>
    </w:p>
    <w:bookmarkStart w:id="20" w:name="Xec05442f2a8bc32ca37aede402dd2c0698c2566"/>
    <w:p>
      <w:pPr>
        <w:pStyle w:val="Heading1"/>
      </w:pPr>
      <w:r>
        <w:t xml:space="preserve">STATEMENT OF PURPOSE: JUDICIAL APPOINTMENT IN COLOMBIA MEDELLÍN</w:t>
      </w:r>
    </w:p>
    <w:p>
      <w:pPr>
        <w:pStyle w:val="FirstParagraph"/>
      </w:pPr>
      <w:r>
        <w:t xml:space="preserve">As I prepare this formal Statement of Purpose, I stand before you not merely as a legal scholar or practitioner, but as a deeply committed citizen of Colombia Medellín whose life's work has been dedicated to transforming the judiciary from an institution into a beacon of justice for our most vulnerable communities. This document represents my solemn commitment to serve as an impartial and compassionate Judge within the judicial system of Colombia Medellín—a city that embodies both the profound challenges and extraordinary resilience that define modern Colombia.</w:t>
      </w:r>
    </w:p>
    <w:p>
      <w:pPr>
        <w:pStyle w:val="BodyText"/>
      </w:pPr>
      <w:r>
        <w:t xml:space="preserve">My journey toward this aspiration began during childhood in Comuna 13, Medellín’s once-fragmented neighborhood now celebrated for its social renaissance. Witnessing firsthand how systemic neglect fueled cycles of violence while witnessing community-led justice initiatives rebuild trust, I understood early that true judicial service requires more than legal expertise—it demands unwavering empathy rooted in local realities. This conviction propelled my academic path: earning a Law Degree with honors from the University of Antioquia, followed by specialized studies in Human Rights at the Pontificia Universidad Javeriana. My thesis on "Restorative Justice Models for Post-Conflict Communities" directly addressed Medellín’s unique context, analyzing how community-based reparations could alleviate court backlogs while fostering reconciliation—lessons I later applied during my tenure as a Public Prosecutor for the Specialized Courts in Medellín.</w:t>
      </w:r>
    </w:p>
    <w:p>
      <w:pPr>
        <w:pStyle w:val="BodyText"/>
      </w:pPr>
      <w:r>
        <w:t xml:space="preserve">During my seven years as a prosecutor, I handled over 1,200 cases involving victims of gender violence and urban conflict. Each case was a testament to Colombia Medellín’s dual nature: where the same neighborhoods hosting vibrant cultural festivals also grapple with the lingering scars of armed conflict. One case remains indelible—a young mother seeking protection after domestic violence, whose testimony revealed how fear of judicial inefficiency had kept her silent for years. This experience crystallized my understanding: a Judge in Medellín must transcend procedural correctness to actively dismantle barriers preventing marginalized voices from being heard. I advocated for implementing mobile court units in Comuna 13 and Barrio Antioquia, reducing travel burdens for witnesses by 70%, proving that accessibility is the foundation of justice.</w:t>
      </w:r>
    </w:p>
    <w:p>
      <w:pPr>
        <w:pStyle w:val="BodyText"/>
      </w:pPr>
      <w:r>
        <w:t xml:space="preserve">My professional evolution has been shaped by Colombia’s transformative legal landscape. I actively participated in the National Judicial Council’s Working Group on Victim-Centered Justice (2018-2021), contributing to protocols that prioritize psychological support during testimony—a framework now adopted across Medellín’s specialized courts. Most significantly, I co-designed Medellín’s first Community Justice Forum, bringing together judges, community leaders, and former FARC members to develop conflict-resolution pathways for ex-combatants integrating into civilian life. This initiative reduced repeat offenses by 35% in participating neighborhoods—a practical demonstration that justice cannot exist in isolation from the social fabric of Colombia Medellín.</w:t>
      </w:r>
    </w:p>
    <w:p>
      <w:pPr>
        <w:pStyle w:val="BodyText"/>
      </w:pPr>
      <w:r>
        <w:t xml:space="preserve">As a prospective Judge, I recognize the profound responsibilities entrusted to this office. Colombia’s judicial system faces unique pressures: balancing constitutional mandates with the urgent needs of communities still navigating post-agreement transitions, while addressing institutional distrust forged during decades of violence. My Statement of Purpose affirms that I will approach every case—not as abstract law, but as a human story demanding contextual understanding. In Medellín, where socioeconomic disparities often intersect with legal vulnerability, I commit to employing the full authority of my position to ensure equitable access: implementing mandatory cultural competency training for court staff, expanding bilingual proceedings (including indigenous languages in Antioquia), and establishing digital portals for remote hearings in rural districts like El Retiro.</w:t>
      </w:r>
    </w:p>
    <w:p>
      <w:pPr>
        <w:pStyle w:val="BodyText"/>
      </w:pPr>
      <w:r>
        <w:t xml:space="preserve">What distinguishes me is not merely my legal acumen, but a lived understanding of Colombia Medellín’s identity. I am a second-generation resident who witnessed the city’s transformation from "most dangerous city" to global innovation hub—proof that change is possible when institutions engage with community realities. This perspective informs my judicial philosophy: justice must be both just and visible. In a society where citizens often perceive courts as inaccessible, I will ensure transparency through quarterly public forums in community centers like the Parque Arví, inviting citizens to observe proceedings (where appropriate) and voice concerns. When delivering rulings, I will prioritize clear language explaining legal reasoning—turning abstract jurisprudence into tangible understanding for residents of La Alpujarra or San Javier.</w:t>
      </w:r>
    </w:p>
    <w:p>
      <w:pPr>
        <w:pStyle w:val="BodyText"/>
      </w:pPr>
      <w:r>
        <w:t xml:space="preserve">Moreover, my commitment extends beyond the courtroom walls. I have already initiated a mentorship program pairing law students from Medellín’s public universities with judicial interns, focusing on ethical decision-making in high-stakes cases. This aligns with my vision for a judiciary that actively cultivates the next generation of leaders—particularly women and Afro-Colombian candidates who remain underrepresented in Colombian courts. In Colombia Medellín, where gender-based violence claims 57% of femicides nationally (according to the National Institute of Legal Medicine), I will champion specialized domestic violence chambers with trauma-informed judges, directly addressing a critical gap in our justice system.</w:t>
      </w:r>
    </w:p>
    <w:p>
      <w:pPr>
        <w:pStyle w:val="BodyText"/>
      </w:pPr>
      <w:r>
        <w:t xml:space="preserve">My ultimate aspiration as a Judge is to embody what Colombia Medellín’s future demands: an institution that heals rather than merely punishes. In the aftermath of the 2016 peace accord, this city has shown extraordinary capacity for reconciliation; my role would be to channel that spirit into every judicial decision. When I preside over a case involving youth from Comuna 13 accused of minor offenses, I will recall my own childhood in that same community and ask: "How do we prevent this child from becoming the next statistic?" This question guides my practice, transforming abstract legal principles into compassionate action.</w:t>
      </w:r>
    </w:p>
    <w:p>
      <w:pPr>
        <w:pStyle w:val="BodyText"/>
      </w:pPr>
      <w:r>
        <w:t xml:space="preserve">As this Statement of Purpose concludes, I reaffirm that becoming a Judge is not an end but a beginning—a lifelong commitment to serving Colombia Medellín as its courts become instruments of hope. I bring not only the qualifications required by law but the soul-stirring urgency born from living in the heart of this city’s journey. My legal career has been a preparation for this moment, and I stand ready to dedicate my service to ensuring that every resident—regardless of zip code or circumstance—sees themselves reflected in Colombia Medellín’s justice system.</w:t>
      </w:r>
    </w:p>
    <w:p>
      <w:pPr>
        <w:pStyle w:val="BodyText"/>
      </w:pPr>
      <w:r>
        <w:t xml:space="preserve">With profound respect for the judiciary’s sacred role, I submit this Statement of Purpose as my promise: To serve as a Judge who does not simply administer the law, but actively builds justice with and for the people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Judicial Appointment</dc:title>
  <dc:creator/>
  <dc:language>en</dc:language>
  <cp:keywords/>
  <dcterms:created xsi:type="dcterms:W3CDTF">2026-07-23T20:54:53Z</dcterms:created>
  <dcterms:modified xsi:type="dcterms:W3CDTF">2026-07-23T20:54:53Z</dcterms:modified>
</cp:coreProperties>
</file>

<file path=docProps/custom.xml><?xml version="1.0" encoding="utf-8"?>
<Properties xmlns="http://schemas.openxmlformats.org/officeDocument/2006/custom-properties" xmlns:vt="http://schemas.openxmlformats.org/officeDocument/2006/docPropsVTypes"/>
</file>