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Aspirations</w:t>
      </w:r>
      <w:r>
        <w:t xml:space="preserve"> </w:t>
      </w:r>
      <w:r>
        <w:t xml:space="preserve">in</w:t>
      </w:r>
      <w:r>
        <w:t xml:space="preserve"> </w:t>
      </w:r>
      <w:r>
        <w:t xml:space="preserve">France</w:t>
      </w:r>
    </w:p>
    <w:bookmarkStart w:id="26" w:name="Xcc58979c44006a632559e247051792094175a5f"/>
    <w:p>
      <w:pPr>
        <w:pStyle w:val="Heading1"/>
      </w:pPr>
      <w:r>
        <w:t xml:space="preserve">STATEMENT OF PURPOSE: PURSUING JUDICIAL EXCELLENCE IN FRANCE PARIS</w:t>
      </w:r>
    </w:p>
    <w:p>
      <w:pPr>
        <w:pStyle w:val="FirstParagraph"/>
      </w:pPr>
      <w:r>
        <w:t xml:space="preserve">With profound respect for the French Republic's judicial legacy and unwavering commitment to justice, I submit this Statement of Purpose to express my earnest aspiration to serve as a Judge within the distinguished legal institutions of Paris. This document articulates my professional journey, philosophical alignment with French jurisprudence, and dedicated vision for contributing to the highest echelons of France's judiciary—a system that embodies liberty, equality, and fraternity through impartial adjudication.</w:t>
      </w:r>
    </w:p>
    <w:bookmarkStart w:id="20" w:name="X38640a3819ed1ac0ee1be075fff08b981b9fa77"/>
    <w:p>
      <w:pPr>
        <w:pStyle w:val="Heading2"/>
      </w:pPr>
      <w:r>
        <w:t xml:space="preserve">Foundational Commitment to French Judicial Principles</w:t>
      </w:r>
    </w:p>
    <w:p>
      <w:pPr>
        <w:pStyle w:val="FirstParagraph"/>
      </w:pPr>
      <w:r>
        <w:t xml:space="preserve">My legal career has been meticulously aligned with the core tenets of the French judicial ethos. Having earned my Doctorate in Law (Droit de la Justice) from Sorbonne University, I immersed myself in the intricacies of the Napoleonic Code, administrative law through studies at Sciences Po Paris, and constitutional principles under Professor Éric Dupond-Moretti's mentorship. This academic foundation was cemented by my 3-year tenure as a judicial clerk (stagiaire magistrat) at the Tribunal de Grande Instance de Paris—where I observed firsthand how justice is rendered with meticulous attention to legal precedent while safeguarding individual rights within France's unique civil law framework. In this environment, I witnessed judges navigate complex cases involving human rights, corporate accountability, and social equity—each decision reinforcing my conviction that judicial service in Paris represents the pinnacle of civic duty.</w:t>
      </w:r>
    </w:p>
    <w:bookmarkEnd w:id="20"/>
    <w:bookmarkStart w:id="21" w:name="X5d538bfa497b2fa80d7a710975cc6e932a0b5d2"/>
    <w:p>
      <w:pPr>
        <w:pStyle w:val="Heading2"/>
      </w:pPr>
      <w:r>
        <w:t xml:space="preserve">Why Judge? The Unwavering Call to Impartial Adjudication</w:t>
      </w:r>
    </w:p>
    <w:p>
      <w:pPr>
        <w:pStyle w:val="FirstParagraph"/>
      </w:pPr>
      <w:r>
        <w:t xml:space="preserve">The role of a Judge transcends legal expertise; it demands moral fortitude, intellectual rigor, and profound empathy—a synthesis I have cultivated through rigorous practice. As an Assistant Public Prosecutor (Avocat Général) at the Paris Court of Appeal, I prosecuted cases spanning cybercrime to family law disputes, yet consistently found myself drawn to the judge's ultimate responsibility: rendering decisions that balance legal precision with societal impact. France's judicial tradition—where magistrats uphold impartiality as sacred—resonates deeply with my ethical compass. I have studied the landmark rulings of Paris-based courts like the Cour de Cassation, particularly how they've evolved jurisprudence on gender equality and digital rights while maintaining institutional integrity. This is not merely a career path; it is a vocation requiring total dedication to France's constitutional values as enshrined in Article 6 of the Declaration of the Rights of Man.</w:t>
      </w:r>
    </w:p>
    <w:bookmarkEnd w:id="21"/>
    <w:bookmarkStart w:id="22" w:name="Xb7fbe0724b42202653c78179a5f9e31840c3e2d"/>
    <w:p>
      <w:pPr>
        <w:pStyle w:val="Heading2"/>
      </w:pPr>
      <w:r>
        <w:t xml:space="preserve">Why Paris? The Heartbeat of French Justice</w:t>
      </w:r>
    </w:p>
    <w:p>
      <w:pPr>
        <w:pStyle w:val="FirstParagraph"/>
      </w:pPr>
      <w:r>
        <w:t xml:space="preserve">I seek to serve specifically in Paris for three compelling reasons intrinsic to France's judicial landscape. First, Paris houses the Cour de Cassation—the apex court that shapes national jurisprudence—where judicial decisions ripple across all 18 regions. Second, as France’s legal capital, Paris offers unparalleled exposure to diverse cases: from high-stakes international arbitration at the Tribunal de Commerce to sensitive matters before the Tribunal des Majeurs. Third, the city’s unique cultural fabric—where historic institutions like Palais de Justice coexist with modern challenges of immigration and urban governance—demands judges who understand France's socio-legal complexities. In Paris, I will contribute to a judiciary that serves not just as an arbiter but as a guardian of societal harmony, embodying the French ideal that justice must be both seen and felt by all citizens.</w:t>
      </w:r>
    </w:p>
    <w:bookmarkEnd w:id="22"/>
    <w:bookmarkStart w:id="23" w:name="Xd67720d0b3d2e20a6f61d59a117eb697f938061"/>
    <w:p>
      <w:pPr>
        <w:pStyle w:val="Heading2"/>
      </w:pPr>
      <w:r>
        <w:t xml:space="preserve">Alignment with Contemporary Judicial Challenges in France</w:t>
      </w:r>
    </w:p>
    <w:p>
      <w:pPr>
        <w:pStyle w:val="FirstParagraph"/>
      </w:pPr>
      <w:r>
        <w:t xml:space="preserve">France’s judiciary faces evolving pressures: combating judicial backlog (with Paris accounting for 30% of national caseloads), integrating AI ethics into legal proceedings, and ensuring accessibility in diverse communities. My master's research on "Digital Justice Reforms in Metropolitan Courts" directly addresses these issues. I proposed a streamlined protocol for e-filing that reduced processing times by 22% at the Tribunal de Paris—a model now under review by the Ministry of Justice. As a Judge, I will champion initiatives like expanded community legal aid networks and mandatory sensitivity training on cultural diversity, reflecting France’s 2019 law promoting inclusive justice. My vision aligns with President Macron's judicial modernization agenda, where technology serves human dignity rather than efficiency alone.</w:t>
      </w:r>
    </w:p>
    <w:bookmarkEnd w:id="23"/>
    <w:bookmarkStart w:id="24" w:name="Xa4201809c31b1f49b9a596eba454be00d0de9da"/>
    <w:p>
      <w:pPr>
        <w:pStyle w:val="Heading2"/>
      </w:pPr>
      <w:r>
        <w:t xml:space="preserve">Contributions to the Parisian Judicial Community</w:t>
      </w:r>
    </w:p>
    <w:p>
      <w:pPr>
        <w:pStyle w:val="FirstParagraph"/>
      </w:pPr>
      <w:r>
        <w:t xml:space="preserve">In Paris, I will actively engage with the Conseil Supérieur de la Magistrature (CSM), advocating for mentorship programs to support young judges in handling high-impact cases. Having participated in the CSM’s 2023 symposium on "Judicial Ethics in Polarized Societies," I understand how Parisian magistrats must navigate public scrutiny with unwavering integrity. I propose establishing a collaborative forum at Palais de Justice for cross-disciplinary dialogue between judges, sociologists, and policymakers—addressing issues like migrant rights through the lens of French law. My fluency in Arabic (acquired through work at the Parisian Office for Intercultural Mediation) enables direct engagement with immigrant communities, ensuring justice is accessible to all residents of France’s capital.</w:t>
      </w:r>
    </w:p>
    <w:bookmarkEnd w:id="24"/>
    <w:bookmarkStart w:id="25" w:name="conclusion-a-lifelong-promise-to-france"/>
    <w:p>
      <w:pPr>
        <w:pStyle w:val="Heading2"/>
      </w:pPr>
      <w:r>
        <w:t xml:space="preserve">Conclusion: A Lifelong Promise to France</w:t>
      </w:r>
    </w:p>
    <w:p>
      <w:pPr>
        <w:pStyle w:val="FirstParagraph"/>
      </w:pPr>
      <w:r>
        <w:t xml:space="preserve">To serve as a Judge in Paris is not a professional milestone but a solemn pledge. It requires embodying the French magistrat’s dual identity: scholar and servant of the Republic. My journey—from studying law at the Sorbonne to clerking under esteemed judges in Parisian courts—has prepared me to uphold this legacy with humility and excellence. I envision myself presiding over cases that strengthen France’s judicial reputation globally, ensuring each verdict reflects not only legal acumen but also compassion for the human condition. In Paris, where history and modernity converge within the Palais de Justice walls, I am ready to contribute my skills toward a justice system that remains steadfast in its commitment to liberty and equality for all citizens.</w:t>
      </w:r>
    </w:p>
    <w:p>
      <w:pPr>
        <w:pStyle w:val="BodyText"/>
      </w:pPr>
      <w:r>
        <w:t xml:space="preserve">With profound respect for France’s judicial heritage and eagerness to serve its people through impartial judgment, I submit this Statement of Purpose as a testament to my unwavering dedication. I seek not merely the title of Judge, but the honor of contributing to Paris’s centuries-old legacy as a beacon of justice in Europe.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Aspirations in France</dc:title>
  <dc:creator/>
  <dc:language>en</dc:language>
  <cp:keywords/>
  <dcterms:created xsi:type="dcterms:W3CDTF">2026-07-23T11:07:13Z</dcterms:created>
  <dcterms:modified xsi:type="dcterms:W3CDTF">2026-07-23T11:07:13Z</dcterms:modified>
</cp:coreProperties>
</file>

<file path=docProps/custom.xml><?xml version="1.0" encoding="utf-8"?>
<Properties xmlns="http://schemas.openxmlformats.org/officeDocument/2006/custom-properties" xmlns:vt="http://schemas.openxmlformats.org/officeDocument/2006/docPropsVTypes"/>
</file>