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Judge</w:t>
      </w:r>
      <w:r>
        <w:t xml:space="preserve"> </w:t>
      </w:r>
      <w:r>
        <w:t xml:space="preserve">in</w:t>
      </w:r>
      <w:r>
        <w:t xml:space="preserve"> </w:t>
      </w:r>
      <w:r>
        <w:t xml:space="preserve">Germany</w:t>
      </w:r>
      <w:r>
        <w:t xml:space="preserve"> </w:t>
      </w:r>
      <w:r>
        <w:t xml:space="preserve">Berlin</w:t>
      </w:r>
    </w:p>
    <w:bookmarkStart w:id="20" w:name="X797b274a616e7c9c1d208b89d75da8840aa5305"/>
    <w:p>
      <w:pPr>
        <w:pStyle w:val="Heading1"/>
      </w:pPr>
      <w:r>
        <w:t xml:space="preserve">Statement of Purpose: Commitment to Judicial Excellence in Germany Berlin</w:t>
      </w:r>
    </w:p>
    <w:p>
      <w:pPr>
        <w:pStyle w:val="FirstParagraph"/>
      </w:pPr>
      <w:r>
        <w:t xml:space="preserve">As I prepare this formal Statement of Purpose, I do so with profound respect for the judiciary's pivotal role within the democratic framework of Germany. My aspiration to serve as a Judge in Berlin—a city that embodies the dynamism and diversity of modern German society—represents not merely a career objective but a lifelong dedication to justice, equality, and the rule of law. This document articulates my qualifications, philosophical alignment with German constitutional values, and unwavering commitment to upholding judicial integrity within Berlin's unique legal landscape.</w:t>
      </w:r>
    </w:p>
    <w:p>
      <w:pPr>
        <w:pStyle w:val="BodyText"/>
      </w:pPr>
      <w:r>
        <w:t xml:space="preserve">My journey toward the bench began with rigorous academic preparation in German civil law at Humboldt University Berlin, where I earned a *Dr. jur.* degree summa cum laude. My thesis on "Judicial Discretion in Constitutional Review: Comparative Perspectives Between Berlin and European Courts" examined how regional courts balance national constitutional principles with supranational legal developments. This research deepened my understanding of Berlin's judicial ecosystem—the city-state that hosts the Federal Constitutional Court, the highest judicial authority in Germany—and its symbiotic relationship with Berlin's own State Court (Verfassungsgerichtshof des Landes Berlin). I recognize that a Judge in Germany must navigate complex interplays between local jurisprudence, federal law, and European Union directives—a challenge I embrace with intellectual rigor.</w:t>
      </w:r>
    </w:p>
    <w:p>
      <w:pPr>
        <w:pStyle w:val="BodyText"/>
      </w:pPr>
      <w:r>
        <w:t xml:space="preserve">Professional experience has cemented my readiness for judicial service. For seven years, I practiced as a legal counsel at the Berlin District Court (Amtsgericht Berlin), handling over 1,200 civil cases involving property disputes, family law, and labor rights. In this role, I developed acute skills in evidence evaluation and procedural fairness—qualities indispensable to any Judge in Germany. A pivotal moment arose during a landmark housing rights case involving displaced refugees; my mediation efforts led to a settlement preserving community cohesion while respecting constitutional safeguards under Article 12 of the Basic Law (Grundgesetz). This experience crystallized my belief that justice in Berlin must be both legally precise and socially compassionate—a principle I will carry as a Judge.</w:t>
      </w:r>
    </w:p>
    <w:p>
      <w:pPr>
        <w:pStyle w:val="BodyText"/>
      </w:pPr>
      <w:r>
        <w:t xml:space="preserve">My commitment to Germany's judicial ethos is deeply rooted in its foundational principles. The German Constitution enshrines the judiciary as an independent pillar of democracy, a value I have internalized through active participation in the Berlin Bar Association's Ethics Committee. I regularly attend workshops on judicial conduct hosted by the Federal Judicial Academy (Bundesakademie für Sicherheitspolitik), focusing on cases involving free speech, migration law, and digital privacy—issues of acute relevance to Berlin's multicultural population. I am particularly inspired by Justice Klaus Bölling's jurisprudence in *Maaßen v. Germany*, which affirmed the judiciary's duty to protect vulnerable groups from systemic bias. As a future Judge in Berlin, I will prioritize such equitable interpretations across all case types.</w:t>
      </w:r>
    </w:p>
    <w:p>
      <w:pPr>
        <w:pStyle w:val="BodyText"/>
      </w:pPr>
      <w:r>
        <w:t xml:space="preserve">What sets my candidacy apart is my contextual understanding of Berlin itself. Having lived and worked in Kreuzberg, Neukölln, and Prenzlauer Berg for a decade, I have witnessed how legal decisions directly impact neighborhood cohesion. In 2021, I co-founded "Justice for Berlin" (Justiz für Berlin), a pro bono initiative providing free legal aid to immigrant entrepreneurs navigating complex business registration laws—a direct response to gaps in access to justice identified by the Senate Department for Justice. This work taught me that judicial service in Germany Berlin transcends courtroom rulings; it requires active community engagement. I will bring this perspective to every bench, ensuring that decisions reflect Berlin's spirit of innovation and inclusivity while adhering strictly to legal precedent.</w:t>
      </w:r>
    </w:p>
    <w:p>
      <w:pPr>
        <w:pStyle w:val="BodyText"/>
      </w:pPr>
      <w:r>
        <w:t xml:space="preserve">I acknowledge the immense responsibility inherent in becoming a Judge in Germany. The German judiciary operates under strict ethical codes enforced by state judicial councils (Justizverwaltungen), and I have already completed all required certification courses, including "Judicial Ethics in Federal Systems" (certification number: JEG-2023-784). My knowledge of Berlin's legal infrastructure is exhaustive: I am fluent in the procedural nuances of the Berlin Code of Civil Procedure (Zivilprozessordnung) and adept at utilizing digital case management systems like JustizOnline, which streamline access to justice across Berlin’s 15 district courts. Crucially, I understand that a Judge in Germany must remain apolitical—neither advancing nor hindering policy debates but interpreting law impartially. This neutrality was reinforced during my tenure as an assistant judge at the Berlin Higher Regional Court (Landgericht Berlin), where I presided over cases involving local government contracts without bias.</w:t>
      </w:r>
    </w:p>
    <w:p>
      <w:pPr>
        <w:pStyle w:val="BodyText"/>
      </w:pPr>
      <w:r>
        <w:t xml:space="preserve">My motivation to serve as a Judge in Germany Berlin stems from its position as a beacon of European democracy. After the fall of the Wall, Berlin's courts became crucibles for integrating East and West German legal traditions—a legacy I am honored to continue. In my Statement of Purpose, I pledge to uphold Article 97(1) of the Basic Law by "ensuring justice through an independent judiciary," always prioritizing human dignity (Würde des Menschen) in rulings. Berlin’s diversity demands that a Judge possesses cultural intelligence: I have studied Arabic and Turkish to better serve Berlin’s large immigrant communities, recognizing that language barriers must never impede equal access to justice.</w:t>
      </w:r>
    </w:p>
    <w:p>
      <w:pPr>
        <w:pStyle w:val="BodyText"/>
      </w:pPr>
      <w:r>
        <w:t xml:space="preserve">Finally, I offer my full commitment to the continuous growth expected of German judges. I plan to pursue advanced studies in comparative constitutional law at the Max Planck Institute for Foreign and International Criminal Law, focusing on judicial responses to climate litigation—a growing area in Berlin’s urban planning cases. My goal is not merely to adjudicate but to elevate justice through thoughtful, forward-looking jurisprudence that resonates with Berlin's identity as a city where history and innovation coexist.</w:t>
      </w:r>
    </w:p>
    <w:p>
      <w:pPr>
        <w:pStyle w:val="BodyText"/>
      </w:pPr>
      <w:r>
        <w:t xml:space="preserve">This Statement of Purpose reflects my solemn dedication: to be a Judge who embodies the highest ideals of Germany’s legal tradition while serving Berlin’s people with empathy, expertise, and unyielding integrity. I seek not just appointment but the privilege to contribute to the very foundation of democracy in this city I love. As a future Judge in Germany Berlin, I will ensure that every ruling carries forward the legacy of justice—ensuring that law remains a force for unity in our ever-changing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Judge in Germany Berlin</dc:title>
  <dc:creator/>
  <dc:language>en</dc:language>
  <cp:keywords/>
  <dcterms:created xsi:type="dcterms:W3CDTF">2026-07-21T14:23:02Z</dcterms:created>
  <dcterms:modified xsi:type="dcterms:W3CDTF">2026-07-21T14:23:02Z</dcterms:modified>
</cp:coreProperties>
</file>

<file path=docProps/custom.xml><?xml version="1.0" encoding="utf-8"?>
<Properties xmlns="http://schemas.openxmlformats.org/officeDocument/2006/custom-properties" xmlns:vt="http://schemas.openxmlformats.org/officeDocument/2006/docPropsVTypes"/>
</file>